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8CF" w:rsidRDefault="009D68CF">
      <w:pPr>
        <w:spacing w:line="570" w:lineRule="exact"/>
        <w:ind w:rightChars="23" w:right="48"/>
        <w:rPr>
          <w:color w:val="000000"/>
        </w:rPr>
      </w:pPr>
    </w:p>
    <w:p w:rsidR="009D68CF" w:rsidRDefault="00196ECC">
      <w:pPr>
        <w:ind w:rightChars="23" w:right="48"/>
        <w:rPr>
          <w:color w:val="000000"/>
        </w:rPr>
      </w:pPr>
      <w:r w:rsidRPr="00196ECC">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65pt;margin-top:4.45pt;width:449.55pt;height:54.6pt;z-index:251659264" fillcolor="red" strokecolor="red">
            <v:textpath style="font-family:&quot;方正大标宋简体&quot;" trim="t" fitpath="t" string="安徽省人力资源和社会保障厅文件&#10;"/>
          </v:shape>
        </w:pict>
      </w:r>
    </w:p>
    <w:p w:rsidR="009D68CF" w:rsidRDefault="009D68CF">
      <w:pPr>
        <w:spacing w:line="600" w:lineRule="auto"/>
        <w:ind w:rightChars="23" w:right="48"/>
        <w:jc w:val="center"/>
        <w:rPr>
          <w:rFonts w:ascii="仿宋_GB2312" w:eastAsia="仿宋_GB2312"/>
          <w:color w:val="000000"/>
          <w:sz w:val="32"/>
        </w:rPr>
      </w:pPr>
    </w:p>
    <w:p w:rsidR="009D68CF" w:rsidRDefault="009D68CF">
      <w:pPr>
        <w:spacing w:line="600" w:lineRule="exact"/>
        <w:ind w:rightChars="23" w:right="48" w:firstLineChars="50" w:firstLine="160"/>
        <w:jc w:val="center"/>
        <w:rPr>
          <w:rFonts w:ascii="仿宋_GB2312" w:eastAsia="仿宋_GB2312"/>
          <w:color w:val="000000"/>
          <w:sz w:val="32"/>
        </w:rPr>
      </w:pPr>
      <w:bookmarkStart w:id="0" w:name="strDocNo"/>
    </w:p>
    <w:p w:rsidR="009D68CF" w:rsidRDefault="009D68CF">
      <w:pPr>
        <w:spacing w:line="400" w:lineRule="exact"/>
        <w:ind w:rightChars="23" w:right="48" w:firstLineChars="50" w:firstLine="160"/>
        <w:jc w:val="center"/>
        <w:rPr>
          <w:rFonts w:ascii="仿宋_GB2312" w:eastAsia="仿宋_GB2312"/>
          <w:color w:val="000000"/>
          <w:sz w:val="32"/>
        </w:rPr>
      </w:pPr>
    </w:p>
    <w:p w:rsidR="009D68CF" w:rsidRDefault="00600601">
      <w:pPr>
        <w:spacing w:line="600" w:lineRule="exact"/>
        <w:ind w:rightChars="23" w:right="48" w:firstLineChars="50" w:firstLine="160"/>
        <w:jc w:val="center"/>
        <w:rPr>
          <w:rFonts w:ascii="仿宋_GB2312" w:eastAsia="仿宋_GB2312"/>
          <w:color w:val="000000"/>
          <w:sz w:val="32"/>
        </w:rPr>
      </w:pPr>
      <w:r>
        <w:rPr>
          <w:rFonts w:ascii="仿宋_GB2312" w:eastAsia="仿宋_GB2312" w:hint="eastAsia"/>
          <w:color w:val="000000"/>
          <w:sz w:val="32"/>
        </w:rPr>
        <w:t>皖人社秘〔2021〕115号</w:t>
      </w:r>
      <w:bookmarkEnd w:id="0"/>
    </w:p>
    <w:p w:rsidR="009D68CF" w:rsidRDefault="00196ECC">
      <w:pPr>
        <w:spacing w:line="600" w:lineRule="exact"/>
        <w:rPr>
          <w:rFonts w:ascii="方正大标宋简体" w:eastAsia="方正大标宋简体"/>
          <w:w w:val="90"/>
          <w:sz w:val="32"/>
          <w:szCs w:val="32"/>
        </w:rPr>
      </w:pPr>
      <w:r w:rsidRPr="00196ECC">
        <w:rPr>
          <w:rFonts w:ascii="方正大标宋简体" w:eastAsia="方正大标宋简体"/>
          <w:color w:val="FFFFFF"/>
          <w:sz w:val="44"/>
          <w:szCs w:val="44"/>
        </w:rPr>
        <w:pict>
          <v:line id="直线 6" o:spid="_x0000_s1027" style="position:absolute;left:0;text-align:left;z-index:251660288" from="-11.7pt,8.55pt" to="456.3pt,8.7pt" o:gfxdata="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2WPfdkAAAAJAQAADwAAAAAAAAABACAA&#10;AAAiAAAAZHJzL2Rvd25yZXYueG1sUEsBAhQAFAAAAAgAh07iQKrNdBTTAQAAkgMAAA4AAAAAAAAA&#10;AQAgAAAAKAEAAGRycy9lMm9Eb2MueG1sUEsFBgAAAAAGAAYAWQEAAG0FAAAAAA==&#10;" strokecolor="red" strokeweight="2.5pt"/>
        </w:pict>
      </w:r>
    </w:p>
    <w:p w:rsidR="009D68CF" w:rsidRDefault="009D68CF">
      <w:pPr>
        <w:widowControl/>
        <w:spacing w:line="600" w:lineRule="exact"/>
        <w:outlineLvl w:val="2"/>
        <w:rPr>
          <w:rFonts w:ascii="方正小标宋简体" w:eastAsia="方正小标宋简体" w:hAnsi="方正小标宋简体" w:cs="方正小标宋简体"/>
          <w:color w:val="282828"/>
          <w:kern w:val="0"/>
          <w:sz w:val="44"/>
          <w:szCs w:val="44"/>
        </w:rPr>
      </w:pPr>
    </w:p>
    <w:p w:rsidR="009D68CF" w:rsidRDefault="00600601">
      <w:pPr>
        <w:widowControl/>
        <w:spacing w:line="600" w:lineRule="exact"/>
        <w:jc w:val="center"/>
        <w:outlineLvl w:val="2"/>
        <w:rPr>
          <w:rFonts w:ascii="方正小标宋简体" w:eastAsia="方正小标宋简体" w:hAnsi="方正小标宋简体" w:cs="方正小标宋简体"/>
          <w:color w:val="282828"/>
          <w:kern w:val="0"/>
          <w:sz w:val="44"/>
          <w:szCs w:val="44"/>
        </w:rPr>
      </w:pPr>
      <w:r>
        <w:rPr>
          <w:rFonts w:ascii="方正小标宋简体" w:eastAsia="方正小标宋简体" w:hAnsi="方正小标宋简体" w:cs="方正小标宋简体"/>
          <w:color w:val="282828"/>
          <w:kern w:val="0"/>
          <w:sz w:val="44"/>
          <w:szCs w:val="44"/>
        </w:rPr>
        <w:t>关于做好2021年全省专业技术人员</w:t>
      </w:r>
    </w:p>
    <w:p w:rsidR="009D68CF" w:rsidRDefault="00600601">
      <w:pPr>
        <w:widowControl/>
        <w:spacing w:line="600" w:lineRule="exact"/>
        <w:jc w:val="center"/>
        <w:outlineLvl w:val="2"/>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color w:val="282828"/>
          <w:kern w:val="0"/>
          <w:sz w:val="44"/>
          <w:szCs w:val="44"/>
        </w:rPr>
        <w:t>继续教育工作的通知</w:t>
      </w:r>
    </w:p>
    <w:p w:rsidR="009D68CF" w:rsidRDefault="009D68CF">
      <w:pPr>
        <w:widowControl/>
        <w:spacing w:line="560" w:lineRule="exact"/>
        <w:rPr>
          <w:rFonts w:ascii="Calibri" w:eastAsia="宋体" w:hAnsi="Calibri" w:cs="宋体"/>
          <w:color w:val="000000"/>
          <w:szCs w:val="24"/>
        </w:rPr>
      </w:pPr>
    </w:p>
    <w:p w:rsidR="009D68CF" w:rsidRPr="002F5359" w:rsidRDefault="00600601">
      <w:pPr>
        <w:widowControl/>
        <w:shd w:val="clear" w:color="auto" w:fill="FFFFFF"/>
        <w:spacing w:line="560" w:lineRule="exact"/>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各市及广德市、宿松县人力资源社会保障局，省直有关单位，各级评审委员会，省有关行业协会（学会），各省级继续教育基地：</w:t>
      </w:r>
    </w:p>
    <w:p w:rsidR="009D68CF" w:rsidRPr="002F5359" w:rsidRDefault="00600601">
      <w:pPr>
        <w:shd w:val="clear" w:color="auto" w:fill="FFFFFF"/>
        <w:spacing w:line="560" w:lineRule="exact"/>
        <w:ind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为进一步规范我省继续教育管理工作，切实为广大专业技术人员提供便捷、高效、优质的学习服务环境，提高我省专业技术人才队伍能力素质，现就做好202</w:t>
      </w:r>
      <w:r w:rsidRPr="002F5359">
        <w:rPr>
          <w:rFonts w:ascii="仿宋" w:eastAsia="仿宋" w:hAnsi="仿宋" w:cs="仿宋_GB2312"/>
          <w:color w:val="000000"/>
          <w:kern w:val="0"/>
          <w:sz w:val="32"/>
          <w:szCs w:val="32"/>
          <w:shd w:val="clear" w:color="auto" w:fill="FFFFFF"/>
        </w:rPr>
        <w:t>1</w:t>
      </w:r>
      <w:r w:rsidRPr="002F5359">
        <w:rPr>
          <w:rFonts w:ascii="仿宋" w:eastAsia="仿宋" w:hAnsi="仿宋" w:cs="仿宋_GB2312" w:hint="eastAsia"/>
          <w:color w:val="000000"/>
          <w:kern w:val="0"/>
          <w:sz w:val="32"/>
          <w:szCs w:val="32"/>
          <w:shd w:val="clear" w:color="auto" w:fill="FFFFFF"/>
        </w:rPr>
        <w:t>年全省继续教育工作通知如下：</w:t>
      </w:r>
    </w:p>
    <w:p w:rsidR="009D68CF" w:rsidRPr="002F5359" w:rsidRDefault="00600601">
      <w:pPr>
        <w:shd w:val="clear" w:color="auto" w:fill="FFFFFF"/>
        <w:spacing w:line="560" w:lineRule="exact"/>
        <w:ind w:firstLineChars="200"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一、培训对象</w:t>
      </w:r>
    </w:p>
    <w:p w:rsidR="009D68CF" w:rsidRPr="002F5359" w:rsidRDefault="00600601">
      <w:pPr>
        <w:shd w:val="clear" w:color="auto" w:fill="FFFFFF"/>
        <w:spacing w:line="560" w:lineRule="exact"/>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 xml:space="preserve">    全省行政区域内各类企业、事业单位、社会团体、非公单位在职的专业技术人员。</w:t>
      </w:r>
    </w:p>
    <w:p w:rsidR="009D68CF" w:rsidRPr="002F5359" w:rsidRDefault="00600601">
      <w:pPr>
        <w:shd w:val="clear" w:color="auto" w:fill="FFFFFF"/>
        <w:spacing w:line="560" w:lineRule="exact"/>
        <w:ind w:firstLineChars="200"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二、目标任务</w:t>
      </w:r>
    </w:p>
    <w:p w:rsidR="009D68CF" w:rsidRPr="002F5359" w:rsidRDefault="00600601">
      <w:pPr>
        <w:shd w:val="clear" w:color="auto" w:fill="FFFFFF"/>
        <w:spacing w:line="560" w:lineRule="exact"/>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 xml:space="preserve">    通</w:t>
      </w:r>
      <w:r w:rsidRPr="002F5359">
        <w:rPr>
          <w:rFonts w:ascii="仿宋" w:eastAsia="仿宋" w:hAnsi="仿宋" w:cs="仿宋_GB2312" w:hint="eastAsia"/>
          <w:color w:val="000000"/>
          <w:spacing w:val="-2"/>
          <w:kern w:val="0"/>
          <w:sz w:val="32"/>
          <w:szCs w:val="32"/>
          <w:shd w:val="clear" w:color="auto" w:fill="FFFFFF"/>
        </w:rPr>
        <w:t>过开展继续教育培训，形成以需求为导向，政府引导与单位自主相结合，个人自觉参加学习的继续教育运行机制，实现专业技</w:t>
      </w:r>
      <w:r w:rsidRPr="002F5359">
        <w:rPr>
          <w:rFonts w:ascii="仿宋" w:eastAsia="仿宋" w:hAnsi="仿宋" w:cs="仿宋_GB2312" w:hint="eastAsia"/>
          <w:color w:val="000000"/>
          <w:spacing w:val="-2"/>
          <w:kern w:val="0"/>
          <w:sz w:val="32"/>
          <w:szCs w:val="32"/>
          <w:shd w:val="clear" w:color="auto" w:fill="FFFFFF"/>
        </w:rPr>
        <w:lastRenderedPageBreak/>
        <w:t>术人员全员继续教育，知识结构及时更新，创新能力全面提高。</w:t>
      </w:r>
    </w:p>
    <w:p w:rsidR="009D68CF" w:rsidRPr="002F5359" w:rsidRDefault="00600601">
      <w:pPr>
        <w:shd w:val="clear" w:color="auto" w:fill="FFFFFF"/>
        <w:spacing w:line="560" w:lineRule="exact"/>
        <w:ind w:firstLineChars="200"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三、培训内容</w:t>
      </w:r>
    </w:p>
    <w:p w:rsidR="009D68CF" w:rsidRPr="002F5359" w:rsidRDefault="00600601">
      <w:pPr>
        <w:shd w:val="clear" w:color="auto" w:fill="FFFFFF"/>
        <w:spacing w:line="560" w:lineRule="exact"/>
        <w:ind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培训内容包括专业科目和公需科目。</w:t>
      </w:r>
    </w:p>
    <w:p w:rsidR="009D68CF" w:rsidRPr="002F5359" w:rsidRDefault="00600601">
      <w:pPr>
        <w:shd w:val="clear" w:color="auto" w:fill="FFFFFF"/>
        <w:spacing w:line="560" w:lineRule="exact"/>
        <w:ind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专业科目由各地、各行业主管部门结合工作实际自行确定。</w:t>
      </w:r>
    </w:p>
    <w:p w:rsidR="009D68CF" w:rsidRPr="002F5359" w:rsidRDefault="00600601">
      <w:pPr>
        <w:spacing w:line="560" w:lineRule="exact"/>
        <w:ind w:firstLineChars="200"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公需科目由全省统一确定。经公开征集、专家评审等环节，202</w:t>
      </w:r>
      <w:r w:rsidRPr="002F5359">
        <w:rPr>
          <w:rFonts w:ascii="仿宋" w:eastAsia="仿宋" w:hAnsi="仿宋" w:cs="仿宋_GB2312"/>
          <w:color w:val="000000"/>
          <w:kern w:val="0"/>
          <w:sz w:val="32"/>
          <w:szCs w:val="32"/>
          <w:shd w:val="clear" w:color="auto" w:fill="FFFFFF"/>
        </w:rPr>
        <w:t>1</w:t>
      </w:r>
      <w:r w:rsidRPr="002F5359">
        <w:rPr>
          <w:rFonts w:ascii="仿宋" w:eastAsia="仿宋" w:hAnsi="仿宋" w:cs="仿宋_GB2312" w:hint="eastAsia"/>
          <w:color w:val="000000"/>
          <w:kern w:val="0"/>
          <w:sz w:val="32"/>
          <w:szCs w:val="32"/>
          <w:shd w:val="clear" w:color="auto" w:fill="FFFFFF"/>
        </w:rPr>
        <w:t>年度全省继续教育的公需科目确定为：《“十四五”大战略与2035远景目标》、《长三角一体化高质量发展及乡村振兴战略》、《党的十九届五中全会暨十四五规划建议》、《农业科技发展》、《区块链技术与应用》、《奋力开启新阶段现代化美好安徽建设新征程》。专业技术人员可任选其中1个专题学满30学时，即可认定完成当年的公需科目学习。</w:t>
      </w:r>
    </w:p>
    <w:p w:rsidR="009D68CF" w:rsidRPr="002F5359" w:rsidRDefault="00600601">
      <w:pPr>
        <w:shd w:val="clear" w:color="auto" w:fill="FFFFFF"/>
        <w:spacing w:line="560" w:lineRule="exact"/>
        <w:ind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20</w:t>
      </w:r>
      <w:r w:rsidRPr="002F5359">
        <w:rPr>
          <w:rFonts w:ascii="仿宋" w:eastAsia="仿宋" w:hAnsi="仿宋" w:cs="仿宋_GB2312"/>
          <w:color w:val="000000"/>
          <w:kern w:val="0"/>
          <w:sz w:val="32"/>
          <w:szCs w:val="32"/>
          <w:shd w:val="clear" w:color="auto" w:fill="FFFFFF"/>
        </w:rPr>
        <w:t>20</w:t>
      </w:r>
      <w:r w:rsidRPr="002F5359">
        <w:rPr>
          <w:rFonts w:ascii="仿宋" w:eastAsia="仿宋" w:hAnsi="仿宋" w:cs="仿宋_GB2312" w:hint="eastAsia"/>
          <w:color w:val="000000"/>
          <w:kern w:val="0"/>
          <w:sz w:val="32"/>
          <w:szCs w:val="32"/>
          <w:shd w:val="clear" w:color="auto" w:fill="FFFFFF"/>
        </w:rPr>
        <w:t>年</w:t>
      </w:r>
      <w:r w:rsidRPr="002F5359">
        <w:rPr>
          <w:rFonts w:ascii="仿宋" w:eastAsia="仿宋" w:hAnsi="仿宋" w:cs="仿宋_GB2312"/>
          <w:color w:val="000000"/>
          <w:kern w:val="0"/>
          <w:sz w:val="32"/>
          <w:szCs w:val="32"/>
          <w:shd w:val="clear" w:color="auto" w:fill="FFFFFF"/>
        </w:rPr>
        <w:t>3</w:t>
      </w:r>
      <w:r w:rsidRPr="002F5359">
        <w:rPr>
          <w:rFonts w:ascii="仿宋" w:eastAsia="仿宋" w:hAnsi="仿宋" w:cs="仿宋_GB2312" w:hint="eastAsia"/>
          <w:color w:val="000000"/>
          <w:kern w:val="0"/>
          <w:sz w:val="32"/>
          <w:szCs w:val="32"/>
          <w:shd w:val="clear" w:color="auto" w:fill="FFFFFF"/>
        </w:rPr>
        <w:t>月，省人力资源社会保障厅公开征集确定的5个专题合同已到期，自今年</w:t>
      </w:r>
      <w:r w:rsidRPr="002F5359">
        <w:rPr>
          <w:rFonts w:ascii="仿宋" w:eastAsia="仿宋" w:hAnsi="仿宋" w:cs="仿宋_GB2312"/>
          <w:color w:val="000000"/>
          <w:kern w:val="0"/>
          <w:sz w:val="32"/>
          <w:szCs w:val="32"/>
          <w:shd w:val="clear" w:color="auto" w:fill="FFFFFF"/>
        </w:rPr>
        <w:t>4</w:t>
      </w:r>
      <w:r w:rsidRPr="002F5359">
        <w:rPr>
          <w:rFonts w:ascii="仿宋" w:eastAsia="仿宋" w:hAnsi="仿宋" w:cs="仿宋_GB2312" w:hint="eastAsia"/>
          <w:color w:val="000000"/>
          <w:kern w:val="0"/>
          <w:sz w:val="32"/>
          <w:szCs w:val="32"/>
          <w:shd w:val="clear" w:color="auto" w:fill="FFFFFF"/>
        </w:rPr>
        <w:t>月起不再作为我省继续教育公需科目。</w:t>
      </w:r>
    </w:p>
    <w:p w:rsidR="009D68CF" w:rsidRPr="002F5359" w:rsidRDefault="00600601">
      <w:pPr>
        <w:shd w:val="clear" w:color="auto" w:fill="FFFFFF"/>
        <w:spacing w:line="560" w:lineRule="exact"/>
        <w:ind w:firstLineChars="200"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四、培训方式</w:t>
      </w:r>
    </w:p>
    <w:p w:rsidR="009D68CF" w:rsidRPr="002F5359" w:rsidRDefault="00600601">
      <w:pPr>
        <w:autoSpaceDE w:val="0"/>
        <w:spacing w:line="560" w:lineRule="exact"/>
        <w:ind w:firstLine="646"/>
        <w:rPr>
          <w:rFonts w:ascii="仿宋" w:eastAsia="仿宋" w:hAnsi="仿宋" w:cs="仿宋"/>
          <w:color w:val="000000"/>
          <w:kern w:val="0"/>
          <w:sz w:val="31"/>
          <w:szCs w:val="31"/>
        </w:rPr>
      </w:pPr>
      <w:r w:rsidRPr="002F5359">
        <w:rPr>
          <w:rFonts w:ascii="仿宋" w:eastAsia="仿宋" w:hAnsi="仿宋" w:cs="仿宋" w:hint="eastAsia"/>
          <w:color w:val="000000"/>
          <w:kern w:val="0"/>
          <w:sz w:val="31"/>
          <w:szCs w:val="31"/>
        </w:rPr>
        <w:t>2021年，全省专业技术人员继续教育公需科目采取网络在线学习。专业技术人员登录安徽省人力资源和社会保障厅官网，进入“在线办事”栏（或直接打开网址</w:t>
      </w:r>
      <w:r w:rsidRPr="002F5359">
        <w:rPr>
          <w:rFonts w:ascii="仿宋" w:eastAsia="仿宋" w:hAnsi="仿宋" w:cs="仿宋"/>
          <w:color w:val="000000"/>
          <w:kern w:val="0"/>
          <w:sz w:val="31"/>
          <w:szCs w:val="31"/>
        </w:rPr>
        <w:t>http://hrss.ah.gov.cn/ggfwwt/</w:t>
      </w:r>
      <w:r w:rsidRPr="002F5359">
        <w:rPr>
          <w:rFonts w:ascii="仿宋" w:eastAsia="仿宋" w:hAnsi="仿宋" w:cs="仿宋" w:hint="eastAsia"/>
          <w:color w:val="000000"/>
          <w:kern w:val="0"/>
          <w:sz w:val="31"/>
          <w:szCs w:val="31"/>
        </w:rPr>
        <w:t>），由“继续教育官方入口”登录并注册学习。登录注册前，学员操作指南、</w:t>
      </w:r>
      <w:r w:rsidRPr="002F5359">
        <w:rPr>
          <w:rFonts w:ascii="仿宋" w:eastAsia="仿宋" w:hAnsi="仿宋" w:cs="仿宋"/>
          <w:color w:val="000000"/>
          <w:kern w:val="0"/>
          <w:sz w:val="31"/>
          <w:szCs w:val="31"/>
        </w:rPr>
        <w:t>常见问题解答及本通知，可自行下载学习。专业技术人员完成公需课学习后，须参加考试，成绩合格者可打印</w:t>
      </w:r>
      <w:r w:rsidRPr="002F5359">
        <w:rPr>
          <w:rFonts w:ascii="仿宋" w:eastAsia="仿宋" w:hAnsi="仿宋" w:cs="仿宋" w:hint="eastAsia"/>
          <w:color w:val="000000"/>
          <w:kern w:val="0"/>
          <w:sz w:val="31"/>
          <w:szCs w:val="31"/>
        </w:rPr>
        <w:t>合格证书。专业科目由行业主管部门确定，可采用网络学习和集中面授方式进行。</w:t>
      </w:r>
    </w:p>
    <w:p w:rsidR="009D68CF" w:rsidRPr="002F5359" w:rsidRDefault="00600601">
      <w:pPr>
        <w:shd w:val="clear" w:color="auto" w:fill="FFFFFF"/>
        <w:spacing w:line="600" w:lineRule="exact"/>
        <w:ind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五、有关要求</w:t>
      </w:r>
    </w:p>
    <w:p w:rsidR="009D68CF" w:rsidRPr="002F5359" w:rsidRDefault="00600601">
      <w:pPr>
        <w:shd w:val="clear" w:color="auto" w:fill="FFFFFF"/>
        <w:spacing w:line="600" w:lineRule="exact"/>
        <w:ind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（一）组织开展专业技术人员继续教育是全面贯彻落实人社</w:t>
      </w:r>
      <w:r w:rsidRPr="002F5359">
        <w:rPr>
          <w:rFonts w:ascii="仿宋" w:eastAsia="仿宋" w:hAnsi="仿宋" w:cs="仿宋_GB2312" w:hint="eastAsia"/>
          <w:color w:val="000000"/>
          <w:kern w:val="0"/>
          <w:sz w:val="32"/>
          <w:szCs w:val="32"/>
          <w:shd w:val="clear" w:color="auto" w:fill="FFFFFF"/>
        </w:rPr>
        <w:lastRenderedPageBreak/>
        <w:t>部《专业技术人员继续教育规定》和我省专业技术人才知识更新工程的重要措施，对于保障专业技术人员继续教育权益，不断提升专业技术人员能力素质，加强专业技术人员队伍建设具有重要意义。各地、各部门要充分认识开展继续教育的重要性和必要性，积极谋划，认真部署，加强沟通，密切配合，扩大宣传引导，形成工作合力。</w:t>
      </w:r>
    </w:p>
    <w:p w:rsidR="009D68CF" w:rsidRPr="002F5359" w:rsidRDefault="00600601">
      <w:pPr>
        <w:shd w:val="clear" w:color="auto" w:fill="FFFFFF"/>
        <w:spacing w:line="600" w:lineRule="exact"/>
        <w:ind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二）行业主管部门及各市人力资源社会保障部门按照管理权限，负责本行业或本市所有单位专业技术人员继续教育培训的监督管理，认真做好本地区专业技术人员学时认证工作。行业主管部门要按照计划任务和职责分工，组织实施好行业继续教育工作。对在继续教育管理工作中不认真履行职责或者徇私舞弊、滥用职权、玩忽职守的，由其上级主管部门或者监察机关责令改正，并按照管理权限对直接负责的主管人员和其他直接责任人员依法予以处理。</w:t>
      </w:r>
    </w:p>
    <w:p w:rsidR="009D68CF" w:rsidRPr="002F5359" w:rsidRDefault="00600601">
      <w:pPr>
        <w:shd w:val="clear" w:color="auto" w:fill="FFFFFF"/>
        <w:spacing w:line="600" w:lineRule="exact"/>
        <w:ind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（三）</w:t>
      </w:r>
      <w:r w:rsidRPr="002F5359">
        <w:rPr>
          <w:rFonts w:ascii="仿宋" w:eastAsia="仿宋" w:hAnsi="仿宋" w:cs="仿宋" w:hint="eastAsia"/>
          <w:color w:val="000000"/>
          <w:kern w:val="0"/>
          <w:sz w:val="31"/>
          <w:szCs w:val="31"/>
        </w:rPr>
        <w:t>开展专业技术人员继续教育专业科目培训，须经学员所在地人力资源社</w:t>
      </w:r>
      <w:r w:rsidRPr="002F5359">
        <w:rPr>
          <w:rFonts w:ascii="仿宋" w:eastAsia="仿宋" w:hAnsi="仿宋" w:cs="仿宋_GB2312" w:hint="eastAsia"/>
          <w:color w:val="000000"/>
          <w:kern w:val="0"/>
          <w:sz w:val="32"/>
          <w:szCs w:val="32"/>
          <w:shd w:val="clear" w:color="auto" w:fill="FFFFFF"/>
        </w:rPr>
        <w:t>会保障部门（省直单位为干部人事部门）备案同意后方可实施。</w:t>
      </w:r>
    </w:p>
    <w:p w:rsidR="009D68CF" w:rsidRPr="002F5359" w:rsidRDefault="00600601">
      <w:pPr>
        <w:shd w:val="clear" w:color="auto" w:fill="FFFFFF"/>
        <w:spacing w:line="600" w:lineRule="exact"/>
        <w:ind w:firstLineChars="200" w:firstLine="640"/>
        <w:rPr>
          <w:rFonts w:ascii="仿宋" w:eastAsia="仿宋" w:hAnsi="仿宋" w:cs="仿宋_GB2312"/>
          <w:color w:val="000000"/>
          <w:kern w:val="0"/>
          <w:sz w:val="32"/>
          <w:szCs w:val="32"/>
          <w:shd w:val="clear" w:color="auto" w:fill="FFFFFF"/>
        </w:rPr>
      </w:pPr>
      <w:r w:rsidRPr="002F5359">
        <w:rPr>
          <w:rFonts w:ascii="仿宋" w:eastAsia="仿宋" w:hAnsi="仿宋" w:cs="仿宋_GB2312" w:hint="eastAsia"/>
          <w:color w:val="000000"/>
          <w:kern w:val="0"/>
          <w:sz w:val="32"/>
          <w:szCs w:val="32"/>
          <w:shd w:val="clear" w:color="auto" w:fill="FFFFFF"/>
        </w:rPr>
        <w:t>（</w:t>
      </w:r>
      <w:r w:rsidRPr="002F5359">
        <w:rPr>
          <w:rFonts w:ascii="仿宋" w:eastAsia="仿宋" w:hAnsi="仿宋" w:cs="仿宋_GB2312"/>
          <w:color w:val="000000"/>
          <w:kern w:val="0"/>
          <w:sz w:val="32"/>
          <w:szCs w:val="32"/>
          <w:shd w:val="clear" w:color="auto" w:fill="FFFFFF"/>
        </w:rPr>
        <w:t>四</w:t>
      </w:r>
      <w:r w:rsidRPr="002F5359">
        <w:rPr>
          <w:rFonts w:ascii="仿宋" w:eastAsia="仿宋" w:hAnsi="仿宋" w:cs="仿宋_GB2312" w:hint="eastAsia"/>
          <w:color w:val="000000"/>
          <w:kern w:val="0"/>
          <w:sz w:val="32"/>
          <w:szCs w:val="32"/>
          <w:shd w:val="clear" w:color="auto" w:fill="FFFFFF"/>
        </w:rPr>
        <w:t>）根据《专业技术人员继续教育规定》（</w:t>
      </w:r>
      <w:r w:rsidRPr="002F5359">
        <w:rPr>
          <w:rFonts w:ascii="仿宋" w:eastAsia="仿宋" w:hAnsi="仿宋" w:cs="仿宋_GB2312" w:hint="eastAsia"/>
          <w:color w:val="000000"/>
          <w:kern w:val="0"/>
          <w:sz w:val="32"/>
          <w:szCs w:val="32"/>
        </w:rPr>
        <w:t>中华人民共和国人力资源和社会保障</w:t>
      </w:r>
      <w:r w:rsidRPr="002F5359">
        <w:rPr>
          <w:rFonts w:ascii="仿宋" w:eastAsia="仿宋" w:hAnsi="仿宋" w:cs="仿宋" w:hint="eastAsia"/>
          <w:color w:val="000000"/>
          <w:sz w:val="31"/>
          <w:szCs w:val="31"/>
        </w:rPr>
        <w:t>部令第</w:t>
      </w:r>
      <w:r w:rsidRPr="002F5359">
        <w:rPr>
          <w:rFonts w:ascii="仿宋" w:eastAsia="仿宋" w:hAnsi="仿宋" w:cs="仿宋"/>
          <w:color w:val="000000"/>
          <w:sz w:val="31"/>
          <w:szCs w:val="31"/>
        </w:rPr>
        <w:t>25</w:t>
      </w:r>
      <w:r w:rsidRPr="002F5359">
        <w:rPr>
          <w:rFonts w:ascii="仿宋" w:eastAsia="仿宋" w:hAnsi="仿宋" w:cs="仿宋" w:hint="eastAsia"/>
          <w:color w:val="000000"/>
          <w:sz w:val="31"/>
          <w:szCs w:val="31"/>
        </w:rPr>
        <w:t>号</w:t>
      </w:r>
      <w:r w:rsidRPr="002F5359">
        <w:rPr>
          <w:rFonts w:ascii="仿宋" w:eastAsia="仿宋" w:hAnsi="仿宋" w:cs="仿宋" w:hint="eastAsia"/>
          <w:color w:val="000000"/>
          <w:kern w:val="0"/>
          <w:sz w:val="31"/>
          <w:szCs w:val="31"/>
        </w:rPr>
        <w:t>）</w:t>
      </w:r>
      <w:r w:rsidRPr="002F5359">
        <w:rPr>
          <w:rFonts w:ascii="仿宋" w:eastAsia="仿宋" w:hAnsi="仿宋" w:cs="仿宋" w:hint="eastAsia"/>
          <w:color w:val="000000"/>
          <w:kern w:val="0"/>
          <w:sz w:val="31"/>
          <w:szCs w:val="31"/>
          <w:shd w:val="clear" w:color="auto" w:fill="FFFFFF"/>
        </w:rPr>
        <w:t>，专业技术人员每年须完成公需科目学习不少于30学时，因故未及时参加学习的，可顺延至下一年度补学，</w:t>
      </w:r>
      <w:r w:rsidRPr="002F5359">
        <w:rPr>
          <w:rFonts w:ascii="仿宋" w:eastAsia="仿宋" w:hAnsi="仿宋" w:cs="仿宋_GB2312" w:hint="eastAsia"/>
          <w:color w:val="000000"/>
          <w:sz w:val="32"/>
          <w:szCs w:val="32"/>
        </w:rPr>
        <w:t>但不得在一个年度内突击完成所需学时</w:t>
      </w:r>
      <w:r w:rsidRPr="002F5359">
        <w:rPr>
          <w:rFonts w:ascii="仿宋" w:eastAsia="仿宋" w:hAnsi="仿宋" w:cs="仿宋" w:hint="eastAsia"/>
          <w:color w:val="000000"/>
          <w:kern w:val="0"/>
          <w:sz w:val="31"/>
          <w:szCs w:val="31"/>
          <w:shd w:val="clear" w:color="auto" w:fill="FFFFFF"/>
        </w:rPr>
        <w:t>。专业科目学</w:t>
      </w:r>
      <w:r w:rsidRPr="002F5359">
        <w:rPr>
          <w:rFonts w:ascii="仿宋" w:eastAsia="仿宋" w:hAnsi="仿宋" w:cs="仿宋" w:hint="eastAsia"/>
          <w:color w:val="000000"/>
          <w:kern w:val="0"/>
          <w:sz w:val="31"/>
          <w:szCs w:val="31"/>
          <w:shd w:val="clear" w:color="auto" w:fill="FFFFFF"/>
        </w:rPr>
        <w:lastRenderedPageBreak/>
        <w:t>习不少于60学时，各地各部门要认真抓好落实。省人社厅将适时会同有关部门对全省继续教育工作实施情况进行抽查和评估。对不按规定组织培训、乱收费、强制学习等行为要将严肃查处。</w:t>
      </w:r>
    </w:p>
    <w:p w:rsidR="009D68CF" w:rsidRPr="002F5359" w:rsidRDefault="00600601">
      <w:pPr>
        <w:shd w:val="clear" w:color="auto" w:fill="FFFFFF"/>
        <w:spacing w:line="600" w:lineRule="exact"/>
        <w:ind w:firstLineChars="200" w:firstLine="620"/>
        <w:rPr>
          <w:rFonts w:ascii="仿宋" w:eastAsia="仿宋" w:hAnsi="仿宋" w:cs="仿宋"/>
          <w:color w:val="000000"/>
          <w:kern w:val="0"/>
          <w:sz w:val="31"/>
          <w:szCs w:val="31"/>
          <w:shd w:val="clear" w:color="auto" w:fill="FFFFFF"/>
        </w:rPr>
      </w:pPr>
      <w:r w:rsidRPr="002F5359">
        <w:rPr>
          <w:rFonts w:ascii="宋体" w:eastAsia="仿宋" w:hAnsi="宋体" w:cs="宋体" w:hint="eastAsia"/>
          <w:color w:val="000000"/>
          <w:kern w:val="0"/>
          <w:sz w:val="31"/>
          <w:szCs w:val="31"/>
          <w:shd w:val="clear" w:color="auto" w:fill="FFFFFF"/>
        </w:rPr>
        <w:t> </w:t>
      </w:r>
    </w:p>
    <w:p w:rsidR="009D68CF" w:rsidRPr="002F5359" w:rsidRDefault="00600601">
      <w:pPr>
        <w:shd w:val="clear" w:color="auto" w:fill="FFFFFF"/>
        <w:spacing w:line="600" w:lineRule="exact"/>
        <w:ind w:firstLineChars="200" w:firstLine="620"/>
        <w:rPr>
          <w:rFonts w:ascii="仿宋" w:eastAsia="仿宋" w:hAnsi="仿宋" w:cs="仿宋"/>
          <w:color w:val="000000"/>
          <w:kern w:val="0"/>
          <w:sz w:val="31"/>
          <w:szCs w:val="31"/>
          <w:shd w:val="clear" w:color="auto" w:fill="FFFFFF"/>
        </w:rPr>
      </w:pPr>
      <w:r w:rsidRPr="002F5359">
        <w:rPr>
          <w:rFonts w:ascii="仿宋" w:eastAsia="仿宋" w:hAnsi="仿宋" w:cs="仿宋" w:hint="eastAsia"/>
          <w:color w:val="000000"/>
          <w:kern w:val="0"/>
          <w:sz w:val="31"/>
          <w:szCs w:val="31"/>
          <w:shd w:val="clear" w:color="auto" w:fill="FFFFFF"/>
        </w:rPr>
        <w:t>附件：1.安徽省专业技术人员继续教育管理平台学员操作指南</w:t>
      </w:r>
    </w:p>
    <w:p w:rsidR="009D68CF" w:rsidRPr="002F5359" w:rsidRDefault="00600601">
      <w:pPr>
        <w:shd w:val="clear" w:color="auto" w:fill="FFFFFF"/>
        <w:spacing w:line="600" w:lineRule="exact"/>
        <w:ind w:firstLineChars="200" w:firstLine="620"/>
        <w:rPr>
          <w:rFonts w:ascii="仿宋" w:eastAsia="仿宋" w:hAnsi="仿宋" w:cs="仿宋"/>
          <w:color w:val="000000"/>
          <w:kern w:val="0"/>
          <w:sz w:val="31"/>
          <w:szCs w:val="31"/>
          <w:shd w:val="clear" w:color="auto" w:fill="FFFFFF"/>
        </w:rPr>
      </w:pPr>
      <w:r w:rsidRPr="002F5359">
        <w:rPr>
          <w:rFonts w:ascii="仿宋" w:eastAsia="仿宋" w:hAnsi="仿宋" w:cs="仿宋" w:hint="eastAsia"/>
          <w:color w:val="000000"/>
          <w:kern w:val="0"/>
          <w:sz w:val="31"/>
          <w:szCs w:val="31"/>
          <w:shd w:val="clear" w:color="auto" w:fill="FFFFFF"/>
        </w:rPr>
        <w:t xml:space="preserve">      2.安徽省专业技术人员继续教育管理平台有关问题解答</w:t>
      </w:r>
    </w:p>
    <w:p w:rsidR="009D68CF" w:rsidRPr="002F5359" w:rsidRDefault="009D68CF">
      <w:pPr>
        <w:shd w:val="clear" w:color="auto" w:fill="FFFFFF"/>
        <w:spacing w:line="600" w:lineRule="exact"/>
        <w:ind w:firstLineChars="500" w:firstLine="1550"/>
        <w:rPr>
          <w:rFonts w:ascii="仿宋" w:eastAsia="仿宋" w:hAnsi="仿宋" w:cs="仿宋"/>
          <w:color w:val="000000"/>
          <w:kern w:val="0"/>
          <w:sz w:val="31"/>
          <w:szCs w:val="31"/>
          <w:shd w:val="clear" w:color="auto" w:fill="FFFFFF"/>
        </w:rPr>
      </w:pPr>
    </w:p>
    <w:p w:rsidR="009D68CF" w:rsidRPr="002F5359" w:rsidRDefault="009D68CF">
      <w:pPr>
        <w:shd w:val="clear" w:color="auto" w:fill="FFFFFF"/>
        <w:spacing w:line="600" w:lineRule="exact"/>
        <w:rPr>
          <w:rFonts w:ascii="仿宋" w:eastAsia="仿宋" w:hAnsi="仿宋" w:cs="仿宋"/>
          <w:color w:val="000000"/>
          <w:kern w:val="0"/>
          <w:sz w:val="32"/>
          <w:szCs w:val="32"/>
          <w:shd w:val="clear" w:color="auto" w:fill="FFFFFF"/>
        </w:rPr>
      </w:pPr>
    </w:p>
    <w:p w:rsidR="009D68CF" w:rsidRPr="002F5359" w:rsidRDefault="009D68CF">
      <w:pPr>
        <w:shd w:val="clear" w:color="auto" w:fill="FFFFFF"/>
        <w:spacing w:line="600" w:lineRule="exact"/>
        <w:rPr>
          <w:rFonts w:ascii="仿宋" w:eastAsia="仿宋" w:hAnsi="仿宋" w:cs="仿宋"/>
          <w:color w:val="000000"/>
          <w:kern w:val="0"/>
          <w:sz w:val="32"/>
          <w:szCs w:val="32"/>
          <w:shd w:val="clear" w:color="auto" w:fill="FFFFFF"/>
        </w:rPr>
      </w:pPr>
    </w:p>
    <w:p w:rsidR="009D68CF" w:rsidRPr="002F5359" w:rsidRDefault="00600601">
      <w:pPr>
        <w:shd w:val="clear" w:color="auto" w:fill="FFFFFF"/>
        <w:spacing w:line="600" w:lineRule="exact"/>
        <w:ind w:firstLine="645"/>
        <w:rPr>
          <w:rFonts w:ascii="仿宋" w:eastAsia="仿宋" w:hAnsi="仿宋" w:cs="仿宋"/>
          <w:color w:val="000000"/>
          <w:kern w:val="0"/>
          <w:sz w:val="32"/>
          <w:szCs w:val="32"/>
          <w:shd w:val="clear" w:color="auto" w:fill="FFFFFF"/>
        </w:rPr>
      </w:pPr>
      <w:r w:rsidRPr="002F5359">
        <w:rPr>
          <w:rFonts w:ascii="仿宋" w:eastAsia="仿宋" w:hAnsi="仿宋" w:cs="仿宋" w:hint="eastAsia"/>
          <w:color w:val="000000"/>
          <w:kern w:val="0"/>
          <w:sz w:val="32"/>
          <w:szCs w:val="32"/>
          <w:shd w:val="clear" w:color="auto" w:fill="FFFFFF"/>
        </w:rPr>
        <w:t xml:space="preserve">                             2021年4月23日</w:t>
      </w:r>
    </w:p>
    <w:p w:rsidR="009D68CF" w:rsidRPr="002F5359" w:rsidRDefault="009D68CF">
      <w:pPr>
        <w:shd w:val="clear" w:color="auto" w:fill="FFFFFF"/>
        <w:spacing w:line="600" w:lineRule="exact"/>
        <w:ind w:firstLine="645"/>
        <w:rPr>
          <w:rFonts w:ascii="仿宋" w:eastAsia="仿宋" w:hAnsi="仿宋" w:cs="仿宋"/>
          <w:color w:val="000000"/>
          <w:kern w:val="0"/>
          <w:sz w:val="32"/>
          <w:szCs w:val="32"/>
          <w:shd w:val="clear" w:color="auto" w:fill="FFFFFF"/>
        </w:rPr>
      </w:pPr>
    </w:p>
    <w:p w:rsidR="009D68CF" w:rsidRPr="002F5359" w:rsidRDefault="00600601">
      <w:pPr>
        <w:shd w:val="clear" w:color="auto" w:fill="FFFFFF"/>
        <w:spacing w:line="600" w:lineRule="exact"/>
        <w:ind w:firstLine="645"/>
        <w:rPr>
          <w:rFonts w:ascii="仿宋" w:eastAsia="仿宋" w:hAnsi="仿宋" w:cs="仿宋"/>
          <w:color w:val="000000"/>
          <w:kern w:val="0"/>
          <w:sz w:val="32"/>
          <w:szCs w:val="32"/>
          <w:shd w:val="clear" w:color="auto" w:fill="FFFFFF"/>
        </w:rPr>
      </w:pPr>
      <w:r w:rsidRPr="002F5359">
        <w:rPr>
          <w:rFonts w:ascii="仿宋" w:eastAsia="仿宋" w:hAnsi="仿宋" w:cs="仿宋" w:hint="eastAsia"/>
          <w:color w:val="000000"/>
          <w:kern w:val="0"/>
          <w:sz w:val="32"/>
          <w:szCs w:val="32"/>
          <w:shd w:val="clear" w:color="auto" w:fill="FFFFFF"/>
        </w:rPr>
        <w:t>（此件主动公开）</w:t>
      </w:r>
    </w:p>
    <w:p w:rsidR="009D68CF" w:rsidRPr="002F5359" w:rsidRDefault="009D68CF">
      <w:pPr>
        <w:rPr>
          <w:rFonts w:ascii="仿宋" w:eastAsia="仿宋" w:hAnsi="仿宋"/>
        </w:rPr>
      </w:pPr>
    </w:p>
    <w:p w:rsidR="009D68CF" w:rsidRDefault="009D68CF">
      <w:pPr>
        <w:rPr>
          <w:rFonts w:ascii="仿宋_GB2312" w:eastAsia="仿宋_GB2312"/>
        </w:rPr>
      </w:pPr>
    </w:p>
    <w:p w:rsidR="009D68CF" w:rsidRDefault="009D68CF">
      <w:pPr>
        <w:rPr>
          <w:rFonts w:ascii="仿宋_GB2312" w:eastAsia="仿宋_GB2312"/>
        </w:rPr>
      </w:pPr>
    </w:p>
    <w:p w:rsidR="009D68CF" w:rsidRDefault="009D68CF">
      <w:pPr>
        <w:rPr>
          <w:rFonts w:ascii="仿宋_GB2312" w:eastAsia="仿宋_GB2312"/>
        </w:rPr>
      </w:pPr>
    </w:p>
    <w:p w:rsidR="009D68CF" w:rsidRDefault="009D68CF">
      <w:pPr>
        <w:rPr>
          <w:rFonts w:ascii="仿宋_GB2312" w:eastAsia="仿宋_GB2312"/>
        </w:rPr>
      </w:pPr>
    </w:p>
    <w:p w:rsidR="009D68CF" w:rsidRDefault="009D68CF"/>
    <w:p w:rsidR="002F5359" w:rsidRDefault="002F5359">
      <w:pPr>
        <w:rPr>
          <w:rFonts w:hint="eastAsia"/>
        </w:rPr>
      </w:pPr>
    </w:p>
    <w:p w:rsidR="0087138E" w:rsidRDefault="0087138E">
      <w:pPr>
        <w:rPr>
          <w:rFonts w:hint="eastAsia"/>
        </w:rPr>
      </w:pPr>
    </w:p>
    <w:p w:rsidR="0087138E" w:rsidRDefault="0087138E"/>
    <w:p w:rsidR="009D68CF" w:rsidRDefault="00600601">
      <w:pPr>
        <w:rPr>
          <w:rFonts w:ascii="黑体" w:eastAsia="黑体" w:hAnsi="黑体"/>
          <w:sz w:val="32"/>
          <w:szCs w:val="32"/>
        </w:rPr>
      </w:pPr>
      <w:r>
        <w:rPr>
          <w:rFonts w:ascii="黑体" w:eastAsia="黑体" w:hAnsi="黑体" w:hint="eastAsia"/>
          <w:sz w:val="32"/>
          <w:szCs w:val="32"/>
        </w:rPr>
        <w:lastRenderedPageBreak/>
        <w:t>附件1</w:t>
      </w:r>
    </w:p>
    <w:p w:rsidR="009D68CF" w:rsidRDefault="009D68CF">
      <w:pPr>
        <w:spacing w:line="540" w:lineRule="exact"/>
        <w:jc w:val="center"/>
        <w:rPr>
          <w:rFonts w:ascii="方正小标宋简体" w:eastAsia="方正小标宋简体" w:hAnsi="方正小标宋简体" w:cs="方正小标宋简体"/>
          <w:sz w:val="44"/>
          <w:szCs w:val="44"/>
        </w:rPr>
      </w:pPr>
    </w:p>
    <w:p w:rsidR="009D68CF" w:rsidRDefault="00600601">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安徽省专业技术人员继续教育管理平台</w:t>
      </w:r>
    </w:p>
    <w:p w:rsidR="009D68CF" w:rsidRDefault="00600601">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学员操作指南</w:t>
      </w:r>
    </w:p>
    <w:p w:rsidR="009D68CF" w:rsidRDefault="009D68CF">
      <w:pPr>
        <w:spacing w:line="520" w:lineRule="exact"/>
        <w:rPr>
          <w:rFonts w:ascii="仿宋" w:eastAsia="仿宋" w:hAnsi="仿宋" w:cs="黑体"/>
          <w:color w:val="FF0000"/>
          <w:sz w:val="24"/>
          <w:szCs w:val="24"/>
        </w:rPr>
      </w:pPr>
    </w:p>
    <w:p w:rsidR="009D68CF" w:rsidRDefault="00600601">
      <w:pPr>
        <w:spacing w:line="520" w:lineRule="exact"/>
        <w:rPr>
          <w:rFonts w:ascii="仿宋_GB2312" w:eastAsia="仿宋_GB2312" w:hAnsi="仿宋" w:cs="宋体"/>
          <w:b/>
          <w:bCs/>
          <w:color w:val="FF0000"/>
          <w:sz w:val="30"/>
          <w:szCs w:val="30"/>
        </w:rPr>
      </w:pPr>
      <w:r>
        <w:rPr>
          <w:rFonts w:ascii="仿宋_GB2312" w:eastAsia="仿宋_GB2312" w:hAnsi="仿宋" w:cs="宋体" w:hint="eastAsia"/>
          <w:b/>
          <w:bCs/>
          <w:color w:val="FF0000"/>
          <w:sz w:val="30"/>
          <w:szCs w:val="30"/>
        </w:rPr>
        <w:t>推荐使用360安全浏览器或谷歌浏览器打开网站</w:t>
      </w:r>
    </w:p>
    <w:p w:rsidR="009D68CF" w:rsidRDefault="00600601">
      <w:pPr>
        <w:spacing w:line="520" w:lineRule="exact"/>
        <w:rPr>
          <w:rFonts w:ascii="仿宋_GB2312" w:eastAsia="仿宋_GB2312" w:hAnsi="仿宋" w:cs="宋体"/>
          <w:sz w:val="30"/>
          <w:szCs w:val="30"/>
        </w:rPr>
      </w:pPr>
      <w:r>
        <w:rPr>
          <w:rFonts w:ascii="仿宋_GB2312" w:eastAsia="仿宋_GB2312" w:hAnsi="仿宋" w:cs="宋体" w:hint="eastAsia"/>
          <w:b/>
          <w:bCs/>
          <w:color w:val="0000FF"/>
          <w:sz w:val="30"/>
          <w:szCs w:val="30"/>
        </w:rPr>
        <w:t xml:space="preserve">    报名流程：</w:t>
      </w:r>
      <w:r>
        <w:rPr>
          <w:rFonts w:ascii="仿宋_GB2312" w:eastAsia="仿宋_GB2312" w:hAnsi="仿宋" w:cs="宋体" w:hint="eastAsia"/>
          <w:sz w:val="30"/>
          <w:szCs w:val="30"/>
        </w:rPr>
        <w:t>管理平台登录——管理平台报名——培训平台缴费，报名成功</w:t>
      </w:r>
    </w:p>
    <w:p w:rsidR="009D68CF" w:rsidRDefault="00600601">
      <w:pPr>
        <w:spacing w:line="520" w:lineRule="exact"/>
        <w:rPr>
          <w:rFonts w:ascii="仿宋_GB2312" w:eastAsia="仿宋_GB2312" w:hAnsi="仿宋"/>
          <w:sz w:val="30"/>
          <w:szCs w:val="30"/>
        </w:rPr>
      </w:pPr>
      <w:r>
        <w:rPr>
          <w:rFonts w:ascii="仿宋_GB2312" w:eastAsia="仿宋_GB2312" w:hAnsi="仿宋" w:cs="宋体" w:hint="eastAsia"/>
          <w:b/>
          <w:bCs/>
          <w:color w:val="0000FF"/>
          <w:sz w:val="30"/>
          <w:szCs w:val="30"/>
        </w:rPr>
        <w:t xml:space="preserve">    学习流程：</w:t>
      </w:r>
      <w:r>
        <w:rPr>
          <w:rFonts w:ascii="仿宋_GB2312" w:eastAsia="仿宋_GB2312" w:hAnsi="仿宋" w:cs="宋体" w:hint="eastAsia"/>
          <w:sz w:val="30"/>
          <w:szCs w:val="30"/>
        </w:rPr>
        <w:t>登录管理平台选择已报名的课程去学习，或者直接登录培训平台——学习考试完成——管理平台打印电子证书</w:t>
      </w:r>
    </w:p>
    <w:p w:rsidR="009D68CF" w:rsidRDefault="00600601">
      <w:pPr>
        <w:spacing w:line="520" w:lineRule="exact"/>
        <w:ind w:firstLineChars="198" w:firstLine="594"/>
        <w:outlineLvl w:val="0"/>
        <w:rPr>
          <w:rFonts w:ascii="黑体" w:eastAsia="黑体" w:hAnsi="黑体" w:cs="宋体"/>
          <w:bCs/>
          <w:sz w:val="30"/>
          <w:szCs w:val="30"/>
        </w:rPr>
      </w:pPr>
      <w:r>
        <w:rPr>
          <w:rFonts w:ascii="黑体" w:eastAsia="黑体" w:hAnsi="黑体" w:cs="宋体" w:hint="eastAsia"/>
          <w:bCs/>
          <w:sz w:val="30"/>
          <w:szCs w:val="30"/>
        </w:rPr>
        <w:t>一、登录</w:t>
      </w:r>
    </w:p>
    <w:p w:rsidR="009D68CF" w:rsidRDefault="00600601">
      <w:pPr>
        <w:spacing w:line="52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打</w:t>
      </w:r>
      <w:r>
        <w:rPr>
          <w:rFonts w:ascii="仿宋_GB2312" w:eastAsia="仿宋_GB2312" w:hAnsi="仿宋" w:cs="宋体" w:hint="eastAsia"/>
          <w:spacing w:val="-2"/>
          <w:sz w:val="30"/>
          <w:szCs w:val="30"/>
        </w:rPr>
        <w:t>开安徽省人力资源和社会保障厅官网，点击网站左侧“在线办事”栏目，或直接打开网上办事大厅（</w:t>
      </w:r>
      <w:bookmarkStart w:id="1" w:name="_Hlk70329494"/>
      <w:r>
        <w:rPr>
          <w:rFonts w:ascii="仿宋_GB2312" w:eastAsia="仿宋_GB2312" w:hAnsi="仿宋" w:cs="宋体" w:hint="eastAsia"/>
          <w:spacing w:val="-2"/>
          <w:sz w:val="30"/>
          <w:szCs w:val="30"/>
        </w:rPr>
        <w:t>http://hrss.ah.gov.cn/ggfwwt</w:t>
      </w:r>
      <w:bookmarkEnd w:id="1"/>
      <w:r>
        <w:rPr>
          <w:rFonts w:ascii="仿宋_GB2312" w:eastAsia="仿宋_GB2312" w:hAnsi="仿宋" w:cs="宋体" w:hint="eastAsia"/>
          <w:spacing w:val="-2"/>
          <w:sz w:val="30"/>
          <w:szCs w:val="30"/>
        </w:rPr>
        <w:t>），</w:t>
      </w:r>
      <w:r>
        <w:rPr>
          <w:rFonts w:ascii="仿宋_GB2312" w:eastAsia="仿宋_GB2312" w:hAnsi="仿宋" w:cs="宋体" w:hint="eastAsia"/>
          <w:sz w:val="30"/>
          <w:szCs w:val="30"/>
        </w:rPr>
        <w:t>从“专业技术人员综合服务——继续教育官方入口”进入继续教育管理平台。如图所示：</w:t>
      </w:r>
    </w:p>
    <w:p w:rsidR="009D68CF" w:rsidRDefault="00600601">
      <w:pPr>
        <w:spacing w:line="360" w:lineRule="auto"/>
        <w:rPr>
          <w:rFonts w:ascii="仿宋" w:eastAsia="仿宋" w:hAnsi="仿宋" w:cs="宋体"/>
          <w:sz w:val="24"/>
          <w:szCs w:val="24"/>
        </w:rPr>
      </w:pPr>
      <w:r>
        <w:rPr>
          <w:noProof/>
        </w:rPr>
        <w:drawing>
          <wp:inline distT="0" distB="0" distL="114300" distR="114300">
            <wp:extent cx="5274310" cy="3094990"/>
            <wp:effectExtent l="0" t="0" r="2540" b="1016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7"/>
                    <a:stretch>
                      <a:fillRect/>
                    </a:stretch>
                  </pic:blipFill>
                  <pic:spPr>
                    <a:xfrm>
                      <a:off x="0" y="0"/>
                      <a:ext cx="5274310" cy="3611245"/>
                    </a:xfrm>
                    <a:prstGeom prst="rect">
                      <a:avLst/>
                    </a:prstGeom>
                    <a:noFill/>
                    <a:ln w="9525">
                      <a:noFill/>
                    </a:ln>
                    <a:effectLst/>
                  </pic:spPr>
                </pic:pic>
              </a:graphicData>
            </a:graphic>
          </wp:inline>
        </w:drawing>
      </w:r>
    </w:p>
    <w:p w:rsidR="009D68CF" w:rsidRDefault="00600601">
      <w:pPr>
        <w:spacing w:line="520" w:lineRule="exact"/>
        <w:rPr>
          <w:rFonts w:ascii="仿宋_GB2312" w:eastAsia="仿宋_GB2312" w:hAnsi="仿宋" w:cs="宋体"/>
          <w:sz w:val="30"/>
          <w:szCs w:val="30"/>
        </w:rPr>
      </w:pPr>
      <w:r>
        <w:rPr>
          <w:rFonts w:ascii="仿宋_GB2312" w:eastAsia="仿宋_GB2312" w:hAnsi="仿宋" w:cs="宋体" w:hint="eastAsia"/>
          <w:sz w:val="30"/>
          <w:szCs w:val="30"/>
        </w:rPr>
        <w:lastRenderedPageBreak/>
        <w:t>继续教育管理平台登录需使用安徽政务服务网账号。学员点击管理平台首页按钮“</w:t>
      </w:r>
      <w:r>
        <w:rPr>
          <w:rFonts w:ascii="仿宋_GB2312" w:eastAsia="仿宋_GB2312" w:hAnsi="仿宋" w:cs="宋体" w:hint="eastAsia"/>
          <w:b/>
          <w:bCs/>
          <w:color w:val="0000FF"/>
          <w:sz w:val="30"/>
          <w:szCs w:val="30"/>
        </w:rPr>
        <w:t>点击前往安徽政务服务网</w:t>
      </w:r>
      <w:r>
        <w:rPr>
          <w:rFonts w:ascii="仿宋_GB2312" w:eastAsia="仿宋_GB2312" w:hAnsi="仿宋" w:cs="宋体" w:hint="eastAsia"/>
          <w:sz w:val="30"/>
          <w:szCs w:val="30"/>
        </w:rPr>
        <w:t>”，按照安徽政务服务网提示完成登录，登录支持政务网账号密码登录和支付宝扫码授权登录。没有政务网账号的学员请按照政务网提示完成注册与登录。如图所示：</w:t>
      </w:r>
    </w:p>
    <w:p w:rsidR="009D68CF" w:rsidRDefault="00600601">
      <w:pPr>
        <w:jc w:val="center"/>
        <w:rPr>
          <w:rFonts w:ascii="仿宋" w:eastAsia="仿宋" w:hAnsi="仿宋"/>
          <w:sz w:val="24"/>
          <w:szCs w:val="24"/>
        </w:rPr>
      </w:pPr>
      <w:r>
        <w:rPr>
          <w:rFonts w:ascii="仿宋" w:eastAsia="仿宋" w:hAnsi="仿宋"/>
          <w:noProof/>
          <w:sz w:val="24"/>
          <w:szCs w:val="24"/>
        </w:rPr>
        <w:drawing>
          <wp:inline distT="0" distB="0" distL="114300" distR="114300">
            <wp:extent cx="5262245" cy="2957195"/>
            <wp:effectExtent l="0" t="0" r="14605" b="14605"/>
            <wp:docPr id="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pic:cNvPicPr>
                      <a:picLocks noChangeAspect="1"/>
                    </pic:cNvPicPr>
                  </pic:nvPicPr>
                  <pic:blipFill>
                    <a:blip r:embed="rId8"/>
                    <a:stretch>
                      <a:fillRect/>
                    </a:stretch>
                  </pic:blipFill>
                  <pic:spPr>
                    <a:xfrm>
                      <a:off x="0" y="0"/>
                      <a:ext cx="5262245" cy="2957195"/>
                    </a:xfrm>
                    <a:prstGeom prst="rect">
                      <a:avLst/>
                    </a:prstGeom>
                    <a:noFill/>
                    <a:ln w="9525">
                      <a:noFill/>
                    </a:ln>
                    <a:effectLst/>
                  </pic:spPr>
                </pic:pic>
              </a:graphicData>
            </a:graphic>
          </wp:inline>
        </w:drawing>
      </w:r>
    </w:p>
    <w:p w:rsidR="009D68CF" w:rsidRDefault="00600601">
      <w:pPr>
        <w:jc w:val="left"/>
        <w:rPr>
          <w:rFonts w:ascii="仿宋" w:eastAsia="仿宋" w:hAnsi="仿宋"/>
          <w:sz w:val="24"/>
          <w:szCs w:val="24"/>
        </w:rPr>
      </w:pPr>
      <w:r>
        <w:rPr>
          <w:rFonts w:ascii="仿宋" w:eastAsia="仿宋" w:hAnsi="仿宋"/>
          <w:noProof/>
          <w:sz w:val="24"/>
          <w:szCs w:val="24"/>
        </w:rPr>
        <w:drawing>
          <wp:inline distT="0" distB="0" distL="114300" distR="114300">
            <wp:extent cx="5673725" cy="2254885"/>
            <wp:effectExtent l="0" t="0" r="3175" b="12065"/>
            <wp:docPr id="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8"/>
                    <pic:cNvPicPr>
                      <a:picLocks noChangeAspect="1"/>
                    </pic:cNvPicPr>
                  </pic:nvPicPr>
                  <pic:blipFill>
                    <a:blip r:embed="rId9"/>
                    <a:stretch>
                      <a:fillRect/>
                    </a:stretch>
                  </pic:blipFill>
                  <pic:spPr>
                    <a:xfrm>
                      <a:off x="0" y="0"/>
                      <a:ext cx="5673725" cy="2254885"/>
                    </a:xfrm>
                    <a:prstGeom prst="rect">
                      <a:avLst/>
                    </a:prstGeom>
                    <a:noFill/>
                    <a:ln w="9525">
                      <a:noFill/>
                    </a:ln>
                    <a:effectLst/>
                  </pic:spPr>
                </pic:pic>
              </a:graphicData>
            </a:graphic>
          </wp:inline>
        </w:drawing>
      </w:r>
    </w:p>
    <w:p w:rsidR="009D68CF" w:rsidRDefault="009D68CF">
      <w:pPr>
        <w:jc w:val="left"/>
        <w:rPr>
          <w:rFonts w:ascii="仿宋" w:eastAsia="仿宋" w:hAnsi="仿宋"/>
          <w:sz w:val="24"/>
          <w:szCs w:val="24"/>
        </w:rPr>
      </w:pPr>
    </w:p>
    <w:p w:rsidR="009D68CF" w:rsidRDefault="00600601">
      <w:pPr>
        <w:spacing w:line="52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学员通过管理平台在“安徽政务服务网”登录成功后跳转至安徽省专业技术人员继续教育管理平台。</w:t>
      </w:r>
    </w:p>
    <w:p w:rsidR="009D68CF" w:rsidRDefault="00600601">
      <w:pPr>
        <w:spacing w:line="520" w:lineRule="exact"/>
        <w:ind w:firstLineChars="200" w:firstLine="600"/>
        <w:rPr>
          <w:rFonts w:ascii="仿宋_GB2312" w:eastAsia="仿宋_GB2312" w:hAnsi="仿宋" w:cs="宋体"/>
          <w:color w:val="0000FF"/>
          <w:sz w:val="30"/>
          <w:szCs w:val="30"/>
        </w:rPr>
      </w:pPr>
      <w:r>
        <w:rPr>
          <w:rFonts w:ascii="仿宋_GB2312" w:eastAsia="仿宋_GB2312" w:hAnsi="仿宋" w:cs="宋体" w:hint="eastAsia"/>
          <w:color w:val="0000FF"/>
          <w:sz w:val="30"/>
          <w:szCs w:val="30"/>
        </w:rPr>
        <w:t>如不能正常跳转，请在安徽政务服务网登录个人用户后，重新打</w:t>
      </w:r>
      <w:r>
        <w:rPr>
          <w:rFonts w:ascii="仿宋_GB2312" w:eastAsia="仿宋_GB2312" w:hAnsi="仿宋" w:cs="宋体" w:hint="eastAsia"/>
          <w:color w:val="0000FF"/>
          <w:sz w:val="30"/>
          <w:szCs w:val="30"/>
        </w:rPr>
        <w:lastRenderedPageBreak/>
        <w:t>开网上办事大厅（http://hrss.ah.gov.cn/ggfwwt），点击“继续教育官方入口”打开继续教育管理平台，点击按钮“点击前往安徽政务服务网”即可自动登录。</w:t>
      </w:r>
    </w:p>
    <w:p w:rsidR="009D68CF" w:rsidRDefault="00600601">
      <w:pPr>
        <w:spacing w:line="520" w:lineRule="exact"/>
        <w:ind w:firstLineChars="200" w:firstLine="600"/>
        <w:rPr>
          <w:rFonts w:ascii="黑体" w:eastAsia="黑体" w:hAnsi="黑体" w:cs="宋体"/>
          <w:bCs/>
          <w:color w:val="0000FF"/>
          <w:sz w:val="30"/>
          <w:szCs w:val="30"/>
        </w:rPr>
      </w:pPr>
      <w:r>
        <w:rPr>
          <w:rFonts w:ascii="黑体" w:eastAsia="黑体" w:hAnsi="黑体" w:cs="宋体" w:hint="eastAsia"/>
          <w:bCs/>
          <w:color w:val="0000FF"/>
          <w:sz w:val="30"/>
          <w:szCs w:val="30"/>
        </w:rPr>
        <w:t>二、</w:t>
      </w:r>
      <w:r>
        <w:rPr>
          <w:rFonts w:ascii="黑体" w:eastAsia="黑体" w:hAnsi="黑体" w:cs="宋体" w:hint="eastAsia"/>
          <w:bCs/>
          <w:sz w:val="30"/>
          <w:szCs w:val="30"/>
        </w:rPr>
        <w:t>学员中心</w:t>
      </w:r>
    </w:p>
    <w:p w:rsidR="009D68CF" w:rsidRDefault="00600601">
      <w:pPr>
        <w:spacing w:line="52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学员可在继续教育管理平台进行公需课专题的报名和查看下载档案证书等操作。</w:t>
      </w:r>
    </w:p>
    <w:p w:rsidR="009D68CF" w:rsidRDefault="00600601">
      <w:pPr>
        <w:spacing w:line="520" w:lineRule="exact"/>
        <w:ind w:firstLineChars="200" w:firstLine="600"/>
        <w:outlineLvl w:val="1"/>
        <w:rPr>
          <w:rFonts w:ascii="仿宋_GB2312" w:eastAsia="仿宋_GB2312" w:hAnsi="仿宋" w:cs="宋体"/>
          <w:sz w:val="30"/>
          <w:szCs w:val="30"/>
        </w:rPr>
      </w:pPr>
      <w:r>
        <w:rPr>
          <w:rFonts w:ascii="仿宋_GB2312" w:eastAsia="仿宋_GB2312" w:hAnsi="仿宋" w:cs="宋体" w:hint="eastAsia"/>
          <w:sz w:val="30"/>
          <w:szCs w:val="30"/>
        </w:rPr>
        <w:t>（一）完善信息</w:t>
      </w:r>
    </w:p>
    <w:p w:rsidR="009D68CF" w:rsidRDefault="00600601">
      <w:pPr>
        <w:spacing w:line="520" w:lineRule="exact"/>
        <w:ind w:firstLineChars="190" w:firstLine="570"/>
        <w:rPr>
          <w:rFonts w:ascii="仿宋_GB2312" w:eastAsia="仿宋_GB2312" w:hAnsi="仿宋" w:cs="宋体"/>
          <w:sz w:val="30"/>
          <w:szCs w:val="30"/>
        </w:rPr>
      </w:pPr>
      <w:r>
        <w:rPr>
          <w:rFonts w:ascii="仿宋_GB2312" w:eastAsia="仿宋_GB2312" w:hAnsi="仿宋" w:cs="宋体" w:hint="eastAsia"/>
          <w:sz w:val="30"/>
          <w:szCs w:val="30"/>
        </w:rPr>
        <w:t>首次登录进入管理平台的学员，需要根据提示完善个人信息，带</w:t>
      </w:r>
      <w:r>
        <w:rPr>
          <w:rFonts w:ascii="仿宋_GB2312" w:eastAsia="仿宋_GB2312" w:hAnsi="仿宋" w:cs="宋体" w:hint="eastAsia"/>
          <w:color w:val="FF0000"/>
          <w:sz w:val="30"/>
          <w:szCs w:val="30"/>
        </w:rPr>
        <w:t>*</w:t>
      </w:r>
      <w:r>
        <w:rPr>
          <w:rFonts w:ascii="仿宋_GB2312" w:eastAsia="仿宋_GB2312" w:hAnsi="仿宋" w:cs="宋体" w:hint="eastAsia"/>
          <w:sz w:val="30"/>
          <w:szCs w:val="30"/>
        </w:rPr>
        <w:t>项目为必须填写的项目，完善信息并提交后自动进入学员中心。如图所示：</w:t>
      </w:r>
    </w:p>
    <w:p w:rsidR="009D68CF" w:rsidRDefault="00600601">
      <w:pPr>
        <w:rPr>
          <w:rFonts w:ascii="Calibri" w:eastAsia="宋体" w:hAnsi="Calibri"/>
          <w:szCs w:val="21"/>
        </w:rPr>
      </w:pPr>
      <w:r>
        <w:rPr>
          <w:noProof/>
        </w:rPr>
        <w:drawing>
          <wp:inline distT="0" distB="0" distL="114300" distR="114300">
            <wp:extent cx="5274310" cy="3032760"/>
            <wp:effectExtent l="0" t="0" r="2540" b="1524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noChangeArrowheads="1"/>
                    </pic:cNvPicPr>
                  </pic:nvPicPr>
                  <pic:blipFill>
                    <a:blip r:embed="rId10">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74310" cy="3938905"/>
                    </a:xfrm>
                    <a:prstGeom prst="rect">
                      <a:avLst/>
                    </a:prstGeom>
                    <a:noFill/>
                    <a:ln>
                      <a:noFill/>
                    </a:ln>
                    <a:effectLst/>
                  </pic:spPr>
                </pic:pic>
              </a:graphicData>
            </a:graphic>
          </wp:inline>
        </w:drawing>
      </w:r>
    </w:p>
    <w:p w:rsidR="009D68CF" w:rsidRDefault="00600601">
      <w:pPr>
        <w:spacing w:line="52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其中，为了规范单位名称，工作单位需要搜索单位名称后选择单位填入。</w:t>
      </w:r>
    </w:p>
    <w:p w:rsidR="009D68CF" w:rsidRDefault="00600601">
      <w:pPr>
        <w:spacing w:line="520" w:lineRule="exact"/>
        <w:ind w:firstLineChars="200" w:firstLine="600"/>
        <w:rPr>
          <w:rFonts w:ascii="仿宋_GB2312" w:eastAsia="仿宋_GB2312" w:hAnsi="仿宋" w:cs="宋体"/>
          <w:color w:val="FF0000"/>
          <w:sz w:val="30"/>
          <w:szCs w:val="30"/>
        </w:rPr>
      </w:pPr>
      <w:r>
        <w:rPr>
          <w:rFonts w:ascii="仿宋_GB2312" w:eastAsia="仿宋_GB2312" w:hAnsi="仿宋" w:cs="宋体" w:hint="eastAsia"/>
          <w:color w:val="FF0000"/>
          <w:sz w:val="30"/>
          <w:szCs w:val="30"/>
        </w:rPr>
        <w:t>若单位搜索不到，则需要专业技术人员提醒所在单位管理员进行相关操作，具体请查阅《继续教育管理平台常见问题解答》第四问。</w:t>
      </w:r>
    </w:p>
    <w:p w:rsidR="009D68CF" w:rsidRDefault="00600601">
      <w:pPr>
        <w:spacing w:line="520" w:lineRule="exact"/>
        <w:outlineLvl w:val="1"/>
        <w:rPr>
          <w:rFonts w:ascii="仿宋_GB2312" w:eastAsia="仿宋_GB2312" w:hAnsi="仿宋" w:cs="宋体"/>
          <w:sz w:val="30"/>
          <w:szCs w:val="30"/>
        </w:rPr>
      </w:pPr>
      <w:r>
        <w:rPr>
          <w:rFonts w:ascii="仿宋_GB2312" w:eastAsia="仿宋_GB2312" w:hAnsi="仿宋" w:cs="宋体" w:hint="eastAsia"/>
          <w:sz w:val="30"/>
          <w:szCs w:val="30"/>
        </w:rPr>
        <w:t>（二）培训报名</w:t>
      </w:r>
    </w:p>
    <w:p w:rsidR="009D68CF" w:rsidRDefault="00600601">
      <w:pPr>
        <w:spacing w:line="52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lastRenderedPageBreak/>
        <w:t>进入学员中心，若还未报名，可根据报名记录的页面提示点击“去报名”或点击学员中心左侧菜单“培训报名”打开报名页面，选择需要报名的专题名称进入报名。如图所示：</w:t>
      </w:r>
    </w:p>
    <w:p w:rsidR="009D68CF" w:rsidRDefault="00600601">
      <w:pPr>
        <w:spacing w:line="360" w:lineRule="auto"/>
        <w:jc w:val="left"/>
        <w:rPr>
          <w:rFonts w:ascii="仿宋" w:eastAsia="仿宋" w:hAnsi="仿宋" w:cs="宋体"/>
          <w:sz w:val="24"/>
          <w:szCs w:val="24"/>
        </w:rPr>
      </w:pPr>
      <w:r>
        <w:rPr>
          <w:rFonts w:ascii="仿宋" w:eastAsia="仿宋" w:hAnsi="仿宋"/>
          <w:noProof/>
          <w:sz w:val="24"/>
          <w:szCs w:val="24"/>
        </w:rPr>
        <w:drawing>
          <wp:inline distT="0" distB="0" distL="114300" distR="114300">
            <wp:extent cx="5270500" cy="3215640"/>
            <wp:effectExtent l="0" t="0" r="6350" b="3810"/>
            <wp:docPr id="3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0"/>
                    <pic:cNvPicPr>
                      <a:picLocks noChangeAspect="1"/>
                    </pic:cNvPicPr>
                  </pic:nvPicPr>
                  <pic:blipFill>
                    <a:blip r:embed="rId11"/>
                    <a:stretch>
                      <a:fillRect/>
                    </a:stretch>
                  </pic:blipFill>
                  <pic:spPr>
                    <a:xfrm>
                      <a:off x="0" y="0"/>
                      <a:ext cx="5270500" cy="3215640"/>
                    </a:xfrm>
                    <a:prstGeom prst="rect">
                      <a:avLst/>
                    </a:prstGeom>
                    <a:noFill/>
                    <a:ln w="9525">
                      <a:noFill/>
                    </a:ln>
                    <a:effectLst/>
                  </pic:spPr>
                </pic:pic>
              </a:graphicData>
            </a:graphic>
          </wp:inline>
        </w:drawing>
      </w:r>
    </w:p>
    <w:p w:rsidR="009D68CF" w:rsidRDefault="009D68CF">
      <w:pPr>
        <w:jc w:val="left"/>
        <w:rPr>
          <w:rFonts w:ascii="仿宋" w:eastAsia="仿宋" w:hAnsi="仿宋"/>
          <w:sz w:val="24"/>
          <w:szCs w:val="24"/>
        </w:rPr>
      </w:pPr>
    </w:p>
    <w:p w:rsidR="009D68CF" w:rsidRDefault="00600601">
      <w:pPr>
        <w:jc w:val="left"/>
        <w:rPr>
          <w:rFonts w:ascii="仿宋" w:eastAsia="仿宋" w:hAnsi="仿宋"/>
          <w:sz w:val="24"/>
          <w:szCs w:val="24"/>
        </w:rPr>
      </w:pPr>
      <w:r>
        <w:rPr>
          <w:rFonts w:ascii="仿宋" w:eastAsia="仿宋" w:hAnsi="仿宋"/>
          <w:noProof/>
          <w:sz w:val="24"/>
          <w:szCs w:val="24"/>
        </w:rPr>
        <w:drawing>
          <wp:inline distT="0" distB="0" distL="114300" distR="114300">
            <wp:extent cx="5274310" cy="2827020"/>
            <wp:effectExtent l="0" t="0" r="2540" b="11430"/>
            <wp:docPr id="3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1"/>
                    <pic:cNvPicPr>
                      <a:picLocks noChangeAspect="1"/>
                    </pic:cNvPicPr>
                  </pic:nvPicPr>
                  <pic:blipFill>
                    <a:blip r:embed="rId12"/>
                    <a:stretch>
                      <a:fillRect/>
                    </a:stretch>
                  </pic:blipFill>
                  <pic:spPr>
                    <a:xfrm>
                      <a:off x="0" y="0"/>
                      <a:ext cx="5274310" cy="2827020"/>
                    </a:xfrm>
                    <a:prstGeom prst="rect">
                      <a:avLst/>
                    </a:prstGeom>
                    <a:noFill/>
                    <a:ln w="9525">
                      <a:noFill/>
                    </a:ln>
                    <a:effectLst/>
                  </pic:spPr>
                </pic:pic>
              </a:graphicData>
            </a:graphic>
          </wp:inline>
        </w:drawing>
      </w:r>
    </w:p>
    <w:p w:rsidR="009D68CF" w:rsidRDefault="009D68CF">
      <w:pPr>
        <w:jc w:val="left"/>
        <w:rPr>
          <w:rFonts w:ascii="仿宋" w:eastAsia="仿宋" w:hAnsi="仿宋"/>
          <w:sz w:val="24"/>
          <w:szCs w:val="24"/>
        </w:rPr>
      </w:pPr>
    </w:p>
    <w:p w:rsidR="009D68CF" w:rsidRDefault="00600601">
      <w:pPr>
        <w:spacing w:line="360" w:lineRule="auto"/>
        <w:ind w:firstLineChars="200" w:firstLine="600"/>
        <w:rPr>
          <w:rFonts w:ascii="仿宋_GB2312" w:eastAsia="仿宋_GB2312" w:hAnsi="仿宋" w:cs="宋体"/>
          <w:bCs/>
          <w:color w:val="FF0000"/>
          <w:sz w:val="30"/>
          <w:szCs w:val="30"/>
        </w:rPr>
      </w:pPr>
      <w:r>
        <w:rPr>
          <w:rFonts w:ascii="仿宋_GB2312" w:eastAsia="仿宋_GB2312" w:hAnsi="仿宋" w:cs="宋体" w:hint="eastAsia"/>
          <w:bCs/>
          <w:color w:val="FF0000"/>
          <w:sz w:val="30"/>
          <w:szCs w:val="30"/>
        </w:rPr>
        <w:t>重要提醒：根据管理要求，2021年度公需课统一在继续教育管理</w:t>
      </w:r>
      <w:r>
        <w:rPr>
          <w:rFonts w:ascii="仿宋_GB2312" w:eastAsia="仿宋_GB2312" w:hAnsi="仿宋" w:cs="宋体" w:hint="eastAsia"/>
          <w:bCs/>
          <w:color w:val="FF0000"/>
          <w:sz w:val="30"/>
          <w:szCs w:val="30"/>
        </w:rPr>
        <w:lastRenderedPageBreak/>
        <w:t>平台上报名公需课专题，管理平台报名成功后再到培训平台缴费学习。</w:t>
      </w:r>
    </w:p>
    <w:p w:rsidR="009D68CF" w:rsidRDefault="00600601">
      <w:pPr>
        <w:spacing w:line="520" w:lineRule="exact"/>
        <w:outlineLvl w:val="1"/>
        <w:rPr>
          <w:rFonts w:ascii="仿宋_GB2312" w:eastAsia="仿宋_GB2312" w:hAnsi="仿宋" w:cs="宋体"/>
          <w:sz w:val="30"/>
          <w:szCs w:val="30"/>
        </w:rPr>
      </w:pPr>
      <w:r>
        <w:rPr>
          <w:rFonts w:ascii="仿宋_GB2312" w:eastAsia="仿宋_GB2312" w:hAnsi="仿宋" w:cs="宋体" w:hint="eastAsia"/>
          <w:sz w:val="30"/>
          <w:szCs w:val="30"/>
        </w:rPr>
        <w:t>（三）报名记录</w:t>
      </w:r>
    </w:p>
    <w:p w:rsidR="009D68CF" w:rsidRDefault="00600601">
      <w:pPr>
        <w:spacing w:line="52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学员在管理平台报名公需课专题成功后，会生成对应的报名记录。</w:t>
      </w:r>
    </w:p>
    <w:p w:rsidR="009D68CF" w:rsidRDefault="00600601">
      <w:pPr>
        <w:spacing w:line="52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点击报名记录中对应专题的“</w:t>
      </w:r>
      <w:r>
        <w:rPr>
          <w:rFonts w:ascii="仿宋_GB2312" w:eastAsia="仿宋_GB2312" w:hAnsi="仿宋" w:cs="宋体" w:hint="eastAsia"/>
          <w:b/>
          <w:bCs/>
          <w:color w:val="0000FF"/>
          <w:sz w:val="30"/>
          <w:szCs w:val="30"/>
        </w:rPr>
        <w:t>去缴费</w:t>
      </w:r>
      <w:r>
        <w:rPr>
          <w:rFonts w:ascii="仿宋_GB2312" w:eastAsia="仿宋_GB2312" w:hAnsi="仿宋" w:cs="宋体" w:hint="eastAsia"/>
          <w:sz w:val="30"/>
          <w:szCs w:val="30"/>
        </w:rPr>
        <w:t>”按钮，即可到培训平台缴费学习（此过程根据各培训平台流程而定，可查看培训平台相应的缴费或学习指南）。</w:t>
      </w:r>
    </w:p>
    <w:p w:rsidR="009D68CF" w:rsidRDefault="00600601">
      <w:pPr>
        <w:spacing w:line="360" w:lineRule="auto"/>
        <w:rPr>
          <w:rFonts w:ascii="仿宋" w:eastAsia="仿宋" w:hAnsi="仿宋" w:cs="宋体"/>
          <w:sz w:val="24"/>
          <w:szCs w:val="24"/>
        </w:rPr>
      </w:pPr>
      <w:r>
        <w:rPr>
          <w:rFonts w:ascii="仿宋" w:eastAsia="仿宋" w:hAnsi="仿宋"/>
          <w:noProof/>
          <w:sz w:val="24"/>
          <w:szCs w:val="24"/>
        </w:rPr>
        <w:drawing>
          <wp:inline distT="0" distB="0" distL="114300" distR="114300">
            <wp:extent cx="5266690" cy="2296160"/>
            <wp:effectExtent l="0" t="0" r="10160" b="8890"/>
            <wp:docPr id="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2"/>
                    <pic:cNvPicPr>
                      <a:picLocks noChangeAspect="1"/>
                    </pic:cNvPicPr>
                  </pic:nvPicPr>
                  <pic:blipFill>
                    <a:blip r:embed="rId13"/>
                    <a:stretch>
                      <a:fillRect/>
                    </a:stretch>
                  </pic:blipFill>
                  <pic:spPr>
                    <a:xfrm>
                      <a:off x="0" y="0"/>
                      <a:ext cx="5266690" cy="2165350"/>
                    </a:xfrm>
                    <a:prstGeom prst="rect">
                      <a:avLst/>
                    </a:prstGeom>
                    <a:noFill/>
                    <a:ln w="9525">
                      <a:noFill/>
                    </a:ln>
                    <a:effectLst/>
                  </pic:spPr>
                </pic:pic>
              </a:graphicData>
            </a:graphic>
          </wp:inline>
        </w:drawing>
      </w:r>
    </w:p>
    <w:p w:rsidR="009D68CF" w:rsidRDefault="00600601">
      <w:pPr>
        <w:spacing w:line="360" w:lineRule="auto"/>
        <w:rPr>
          <w:rFonts w:ascii="仿宋_GB2312" w:eastAsia="仿宋_GB2312" w:hAnsi="仿宋"/>
          <w:sz w:val="30"/>
          <w:szCs w:val="30"/>
        </w:rPr>
      </w:pPr>
      <w:r>
        <w:rPr>
          <w:rFonts w:ascii="仿宋_GB2312" w:eastAsia="仿宋_GB2312" w:hAnsi="仿宋" w:cs="宋体" w:hint="eastAsia"/>
          <w:sz w:val="30"/>
          <w:szCs w:val="30"/>
        </w:rPr>
        <w:t xml:space="preserve">    若已缴费，则下次登录后可通过继续教育管理平台报名记录，点击“</w:t>
      </w:r>
      <w:r>
        <w:rPr>
          <w:rFonts w:ascii="仿宋_GB2312" w:eastAsia="仿宋_GB2312" w:hAnsi="仿宋" w:cs="宋体" w:hint="eastAsia"/>
          <w:b/>
          <w:bCs/>
          <w:color w:val="0000FF"/>
          <w:sz w:val="30"/>
          <w:szCs w:val="30"/>
        </w:rPr>
        <w:t>去学习</w:t>
      </w:r>
      <w:r>
        <w:rPr>
          <w:rFonts w:ascii="仿宋_GB2312" w:eastAsia="仿宋_GB2312" w:hAnsi="仿宋" w:cs="宋体" w:hint="eastAsia"/>
          <w:sz w:val="30"/>
          <w:szCs w:val="30"/>
        </w:rPr>
        <w:t>”即可到培训平台继续学习考试。如图所示：</w:t>
      </w:r>
    </w:p>
    <w:p w:rsidR="009D68CF" w:rsidRDefault="00600601">
      <w:pPr>
        <w:spacing w:line="360" w:lineRule="auto"/>
        <w:rPr>
          <w:rFonts w:ascii="仿宋" w:eastAsia="仿宋" w:hAnsi="仿宋"/>
          <w:sz w:val="24"/>
          <w:szCs w:val="24"/>
        </w:rPr>
      </w:pPr>
      <w:r>
        <w:rPr>
          <w:rFonts w:ascii="仿宋" w:eastAsia="仿宋" w:hAnsi="仿宋"/>
          <w:noProof/>
          <w:sz w:val="24"/>
          <w:szCs w:val="24"/>
        </w:rPr>
        <w:drawing>
          <wp:inline distT="0" distB="0" distL="114300" distR="114300">
            <wp:extent cx="5266690" cy="2104390"/>
            <wp:effectExtent l="0" t="0" r="10160" b="10160"/>
            <wp:docPr id="3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3"/>
                    <pic:cNvPicPr>
                      <a:picLocks noChangeAspect="1"/>
                    </pic:cNvPicPr>
                  </pic:nvPicPr>
                  <pic:blipFill>
                    <a:blip r:embed="rId14"/>
                    <a:stretch>
                      <a:fillRect/>
                    </a:stretch>
                  </pic:blipFill>
                  <pic:spPr>
                    <a:xfrm>
                      <a:off x="0" y="0"/>
                      <a:ext cx="5266690" cy="1917065"/>
                    </a:xfrm>
                    <a:prstGeom prst="rect">
                      <a:avLst/>
                    </a:prstGeom>
                    <a:noFill/>
                    <a:ln w="9525">
                      <a:noFill/>
                    </a:ln>
                    <a:effectLst/>
                  </pic:spPr>
                </pic:pic>
              </a:graphicData>
            </a:graphic>
          </wp:inline>
        </w:drawing>
      </w:r>
    </w:p>
    <w:p w:rsidR="009D68CF" w:rsidRDefault="00600601">
      <w:pPr>
        <w:spacing w:line="360" w:lineRule="auto"/>
        <w:outlineLvl w:val="1"/>
        <w:rPr>
          <w:rFonts w:ascii="仿宋_GB2312" w:eastAsia="仿宋_GB2312" w:hAnsi="仿宋" w:cs="宋体"/>
          <w:sz w:val="30"/>
          <w:szCs w:val="30"/>
        </w:rPr>
      </w:pPr>
      <w:r>
        <w:rPr>
          <w:rFonts w:ascii="仿宋_GB2312" w:eastAsia="仿宋_GB2312" w:hAnsi="仿宋" w:cs="宋体" w:hint="eastAsia"/>
          <w:sz w:val="30"/>
          <w:szCs w:val="30"/>
        </w:rPr>
        <w:t xml:space="preserve">    （四）培训档案</w:t>
      </w:r>
    </w:p>
    <w:p w:rsidR="009D68CF" w:rsidRDefault="00600601">
      <w:pPr>
        <w:spacing w:line="360" w:lineRule="auto"/>
        <w:rPr>
          <w:rFonts w:ascii="仿宋_GB2312" w:eastAsia="仿宋_GB2312" w:hAnsi="仿宋" w:cs="宋体"/>
          <w:sz w:val="30"/>
          <w:szCs w:val="30"/>
        </w:rPr>
      </w:pPr>
      <w:r>
        <w:rPr>
          <w:rFonts w:ascii="仿宋_GB2312" w:eastAsia="仿宋_GB2312" w:hAnsi="仿宋" w:cs="宋体" w:hint="eastAsia"/>
          <w:sz w:val="30"/>
          <w:szCs w:val="30"/>
        </w:rPr>
        <w:t xml:space="preserve">    学员完成所报专题对应培训平台上的学习考试后，可以在此查看</w:t>
      </w:r>
      <w:r>
        <w:rPr>
          <w:rFonts w:ascii="仿宋_GB2312" w:eastAsia="仿宋_GB2312" w:hAnsi="仿宋" w:cs="宋体" w:hint="eastAsia"/>
          <w:sz w:val="30"/>
          <w:szCs w:val="30"/>
        </w:rPr>
        <w:lastRenderedPageBreak/>
        <w:t>继续教育公需课历程和下载打印公需课电子证书。如图所示：</w:t>
      </w:r>
    </w:p>
    <w:p w:rsidR="009D68CF" w:rsidRDefault="00600601">
      <w:pPr>
        <w:jc w:val="left"/>
        <w:rPr>
          <w:rFonts w:ascii="仿宋" w:eastAsia="仿宋" w:hAnsi="仿宋"/>
          <w:sz w:val="24"/>
          <w:szCs w:val="24"/>
        </w:rPr>
      </w:pPr>
      <w:r>
        <w:rPr>
          <w:rFonts w:ascii="仿宋" w:eastAsia="仿宋" w:hAnsi="仿宋"/>
          <w:noProof/>
          <w:sz w:val="24"/>
          <w:szCs w:val="24"/>
        </w:rPr>
        <w:drawing>
          <wp:inline distT="0" distB="0" distL="114300" distR="114300">
            <wp:extent cx="5274310" cy="2172970"/>
            <wp:effectExtent l="0" t="0" r="2540" b="17780"/>
            <wp:docPr id="4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4"/>
                    <pic:cNvPicPr>
                      <a:picLocks noChangeAspect="1"/>
                    </pic:cNvPicPr>
                  </pic:nvPicPr>
                  <pic:blipFill>
                    <a:blip r:embed="rId15"/>
                    <a:stretch>
                      <a:fillRect/>
                    </a:stretch>
                  </pic:blipFill>
                  <pic:spPr>
                    <a:xfrm>
                      <a:off x="0" y="0"/>
                      <a:ext cx="5274310" cy="1946275"/>
                    </a:xfrm>
                    <a:prstGeom prst="rect">
                      <a:avLst/>
                    </a:prstGeom>
                    <a:noFill/>
                    <a:ln w="9525">
                      <a:noFill/>
                    </a:ln>
                    <a:effectLst/>
                  </pic:spPr>
                </pic:pic>
              </a:graphicData>
            </a:graphic>
          </wp:inline>
        </w:drawing>
      </w:r>
    </w:p>
    <w:p w:rsidR="009D68CF" w:rsidRDefault="009D68CF">
      <w:pPr>
        <w:spacing w:line="60" w:lineRule="exact"/>
        <w:jc w:val="left"/>
        <w:rPr>
          <w:rFonts w:ascii="仿宋" w:eastAsia="仿宋" w:hAnsi="仿宋"/>
          <w:sz w:val="24"/>
          <w:szCs w:val="24"/>
        </w:rPr>
      </w:pPr>
    </w:p>
    <w:p w:rsidR="009D68CF" w:rsidRDefault="00600601">
      <w:pPr>
        <w:spacing w:line="360" w:lineRule="auto"/>
        <w:outlineLvl w:val="1"/>
        <w:rPr>
          <w:rFonts w:ascii="仿宋_GB2312" w:eastAsia="仿宋_GB2312" w:hAnsi="仿宋" w:cs="宋体"/>
          <w:sz w:val="30"/>
          <w:szCs w:val="30"/>
        </w:rPr>
      </w:pPr>
      <w:r>
        <w:rPr>
          <w:rFonts w:ascii="仿宋_GB2312" w:eastAsia="仿宋_GB2312" w:hAnsi="仿宋" w:cs="宋体" w:hint="eastAsia"/>
          <w:sz w:val="30"/>
          <w:szCs w:val="30"/>
        </w:rPr>
        <w:t xml:space="preserve">    （五）个人信息</w:t>
      </w:r>
    </w:p>
    <w:p w:rsidR="009D68CF" w:rsidRDefault="00600601">
      <w:pPr>
        <w:spacing w:line="360" w:lineRule="auto"/>
        <w:ind w:firstLine="420"/>
        <w:rPr>
          <w:rFonts w:ascii="仿宋_GB2312" w:eastAsia="仿宋_GB2312" w:hAnsi="仿宋" w:cs="宋体"/>
          <w:sz w:val="30"/>
          <w:szCs w:val="30"/>
        </w:rPr>
      </w:pPr>
      <w:r>
        <w:rPr>
          <w:rFonts w:ascii="仿宋_GB2312" w:eastAsia="仿宋_GB2312" w:hAnsi="仿宋" w:cs="宋体" w:hint="eastAsia"/>
          <w:sz w:val="30"/>
          <w:szCs w:val="30"/>
        </w:rPr>
        <w:t xml:space="preserve"> 学员可在此查看和修改个人信息，修改个人信息时，必填项全部填写才可提交保存。如图所示：</w:t>
      </w:r>
    </w:p>
    <w:p w:rsidR="009D68CF" w:rsidRDefault="00600601">
      <w:pPr>
        <w:jc w:val="left"/>
        <w:rPr>
          <w:rFonts w:ascii="仿宋" w:eastAsia="仿宋" w:hAnsi="仿宋"/>
          <w:sz w:val="24"/>
          <w:szCs w:val="24"/>
        </w:rPr>
      </w:pPr>
      <w:r>
        <w:rPr>
          <w:rFonts w:ascii="仿宋" w:eastAsia="仿宋" w:hAnsi="仿宋"/>
          <w:noProof/>
          <w:sz w:val="24"/>
          <w:szCs w:val="24"/>
        </w:rPr>
        <w:drawing>
          <wp:inline distT="0" distB="0" distL="114300" distR="114300">
            <wp:extent cx="4481195" cy="3544570"/>
            <wp:effectExtent l="0" t="0" r="14605" b="17780"/>
            <wp:docPr id="3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5"/>
                    <pic:cNvPicPr>
                      <a:picLocks noChangeAspect="1"/>
                    </pic:cNvPicPr>
                  </pic:nvPicPr>
                  <pic:blipFill>
                    <a:blip r:embed="rId16"/>
                    <a:stretch>
                      <a:fillRect/>
                    </a:stretch>
                  </pic:blipFill>
                  <pic:spPr>
                    <a:xfrm>
                      <a:off x="0" y="0"/>
                      <a:ext cx="4481195" cy="3544570"/>
                    </a:xfrm>
                    <a:prstGeom prst="rect">
                      <a:avLst/>
                    </a:prstGeom>
                    <a:noFill/>
                    <a:ln w="9525">
                      <a:noFill/>
                    </a:ln>
                    <a:effectLst/>
                  </pic:spPr>
                </pic:pic>
              </a:graphicData>
            </a:graphic>
          </wp:inline>
        </w:drawing>
      </w:r>
    </w:p>
    <w:p w:rsidR="009D68CF" w:rsidRDefault="00600601">
      <w:pPr>
        <w:spacing w:line="540" w:lineRule="exact"/>
        <w:jc w:val="left"/>
        <w:rPr>
          <w:rFonts w:ascii="仿宋_GB2312" w:eastAsia="仿宋_GB2312" w:hAnsi="仿宋"/>
          <w:sz w:val="30"/>
          <w:szCs w:val="30"/>
        </w:rPr>
      </w:pPr>
      <w:r>
        <w:rPr>
          <w:rFonts w:ascii="仿宋_GB2312" w:eastAsia="仿宋_GB2312" w:hAnsi="仿宋" w:hint="eastAsia"/>
          <w:sz w:val="30"/>
          <w:szCs w:val="30"/>
        </w:rPr>
        <w:t xml:space="preserve">    （六）前往机构平台学习</w:t>
      </w:r>
    </w:p>
    <w:p w:rsidR="009D68CF" w:rsidRDefault="00600601">
      <w:pPr>
        <w:spacing w:line="540" w:lineRule="exact"/>
        <w:rPr>
          <w:rFonts w:ascii="仿宋_GB2312" w:eastAsia="仿宋_GB2312" w:hAnsi="仿宋"/>
          <w:sz w:val="30"/>
          <w:szCs w:val="30"/>
        </w:rPr>
      </w:pPr>
      <w:r>
        <w:rPr>
          <w:rFonts w:ascii="仿宋_GB2312" w:eastAsia="仿宋_GB2312" w:hAnsi="仿宋" w:cs="宋体" w:hint="eastAsia"/>
          <w:sz w:val="30"/>
          <w:szCs w:val="30"/>
        </w:rPr>
        <w:lastRenderedPageBreak/>
        <w:t xml:space="preserve">    此处为快速指引到各培训平台进行查看和学习，学员也可通过报名记录栏目进入培训平台。</w:t>
      </w:r>
    </w:p>
    <w:p w:rsidR="009D68CF" w:rsidRDefault="00600601">
      <w:pPr>
        <w:spacing w:line="360" w:lineRule="auto"/>
        <w:ind w:firstLineChars="200" w:firstLine="600"/>
        <w:outlineLvl w:val="0"/>
        <w:rPr>
          <w:rFonts w:ascii="黑体" w:eastAsia="黑体" w:hAnsi="黑体" w:cs="宋体"/>
          <w:bCs/>
          <w:sz w:val="30"/>
          <w:szCs w:val="30"/>
        </w:rPr>
      </w:pPr>
      <w:r>
        <w:rPr>
          <w:rFonts w:ascii="黑体" w:eastAsia="黑体" w:hAnsi="黑体" w:hint="eastAsia"/>
          <w:sz w:val="30"/>
          <w:szCs w:val="30"/>
        </w:rPr>
        <w:t>三、</w:t>
      </w:r>
      <w:r>
        <w:rPr>
          <w:rFonts w:ascii="黑体" w:eastAsia="黑体" w:hAnsi="黑体" w:cs="宋体" w:hint="eastAsia"/>
          <w:bCs/>
          <w:sz w:val="30"/>
          <w:szCs w:val="30"/>
        </w:rPr>
        <w:t>学习评价</w:t>
      </w:r>
    </w:p>
    <w:p w:rsidR="009D68CF" w:rsidRDefault="00600601">
      <w:pPr>
        <w:spacing w:line="360" w:lineRule="auto"/>
        <w:ind w:firstLineChars="200" w:firstLine="600"/>
        <w:rPr>
          <w:rFonts w:ascii="仿宋_GB2312" w:eastAsia="仿宋_GB2312" w:hAnsi="仿宋" w:cs="宋体"/>
          <w:spacing w:val="-2"/>
          <w:sz w:val="30"/>
          <w:szCs w:val="30"/>
        </w:rPr>
      </w:pPr>
      <w:r>
        <w:rPr>
          <w:rFonts w:ascii="仿宋_GB2312" w:eastAsia="仿宋_GB2312" w:hAnsi="仿宋" w:cs="宋体" w:hint="eastAsia"/>
          <w:sz w:val="30"/>
          <w:szCs w:val="30"/>
        </w:rPr>
        <w:t>学</w:t>
      </w:r>
      <w:r>
        <w:rPr>
          <w:rFonts w:ascii="仿宋_GB2312" w:eastAsia="仿宋_GB2312" w:hAnsi="仿宋" w:cs="宋体" w:hint="eastAsia"/>
          <w:spacing w:val="-2"/>
          <w:sz w:val="30"/>
          <w:szCs w:val="30"/>
        </w:rPr>
        <w:t>员完成培训平台的学习考试后，再次进入管理平台，可按提示对培训机构进行评价，评价一经提交不可修改，请谨慎评价。如图所示：</w:t>
      </w:r>
    </w:p>
    <w:p w:rsidR="009D68CF" w:rsidRDefault="00600601">
      <w:r>
        <w:rPr>
          <w:noProof/>
        </w:rPr>
        <w:drawing>
          <wp:inline distT="0" distB="0" distL="114300" distR="114300">
            <wp:extent cx="5271135" cy="2114550"/>
            <wp:effectExtent l="0" t="0" r="5715" b="0"/>
            <wp:docPr id="3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7"/>
                    <pic:cNvPicPr>
                      <a:picLocks noChangeAspect="1"/>
                    </pic:cNvPicPr>
                  </pic:nvPicPr>
                  <pic:blipFill>
                    <a:blip r:embed="rId17"/>
                    <a:stretch>
                      <a:fillRect/>
                    </a:stretch>
                  </pic:blipFill>
                  <pic:spPr>
                    <a:xfrm>
                      <a:off x="0" y="0"/>
                      <a:ext cx="5271135" cy="2114550"/>
                    </a:xfrm>
                    <a:prstGeom prst="rect">
                      <a:avLst/>
                    </a:prstGeom>
                    <a:noFill/>
                    <a:ln w="9525">
                      <a:noFill/>
                    </a:ln>
                    <a:effectLst/>
                  </pic:spPr>
                </pic:pic>
              </a:graphicData>
            </a:graphic>
          </wp:inline>
        </w:drawing>
      </w:r>
    </w:p>
    <w:p w:rsidR="009D68CF" w:rsidRDefault="00600601">
      <w:pPr>
        <w:spacing w:line="360" w:lineRule="auto"/>
        <w:ind w:firstLineChars="200" w:firstLine="600"/>
        <w:outlineLvl w:val="0"/>
        <w:rPr>
          <w:rFonts w:ascii="仿宋_GB2312" w:eastAsia="仿宋_GB2312" w:hAnsi="黑体"/>
          <w:bCs/>
          <w:sz w:val="30"/>
          <w:szCs w:val="30"/>
        </w:rPr>
      </w:pPr>
      <w:r>
        <w:rPr>
          <w:rFonts w:ascii="黑体" w:eastAsia="黑体" w:hAnsi="黑体" w:cs="宋体" w:hint="eastAsia"/>
          <w:bCs/>
          <w:sz w:val="30"/>
          <w:szCs w:val="30"/>
        </w:rPr>
        <w:t>四、管理平台登录异常情况及解决办法</w:t>
      </w:r>
    </w:p>
    <w:p w:rsidR="009D68CF" w:rsidRDefault="00600601">
      <w:pPr>
        <w:spacing w:line="360" w:lineRule="auto"/>
        <w:ind w:firstLineChars="200" w:firstLine="600"/>
        <w:outlineLvl w:val="0"/>
        <w:rPr>
          <w:rFonts w:ascii="仿宋_GB2312" w:eastAsia="仿宋_GB2312"/>
          <w:sz w:val="30"/>
          <w:szCs w:val="30"/>
        </w:rPr>
      </w:pPr>
      <w:r>
        <w:rPr>
          <w:rFonts w:ascii="仿宋_GB2312" w:eastAsia="仿宋_GB2312" w:hint="eastAsia"/>
          <w:sz w:val="30"/>
          <w:szCs w:val="30"/>
        </w:rPr>
        <w:t>1.没有政务网账号，需要注册账号</w:t>
      </w:r>
    </w:p>
    <w:p w:rsidR="009D68CF" w:rsidRDefault="00600601">
      <w:pPr>
        <w:spacing w:line="360" w:lineRule="auto"/>
        <w:ind w:firstLineChars="200" w:firstLine="600"/>
        <w:rPr>
          <w:rFonts w:ascii="仿宋_GB2312" w:eastAsia="仿宋_GB2312" w:hAnsi="宋体" w:cs="宋体"/>
          <w:sz w:val="30"/>
          <w:szCs w:val="30"/>
        </w:rPr>
      </w:pPr>
      <w:r>
        <w:rPr>
          <w:rFonts w:ascii="仿宋_GB2312" w:eastAsia="仿宋_GB2312" w:hAnsi="宋体" w:cs="宋体" w:hint="eastAsia"/>
          <w:sz w:val="30"/>
          <w:szCs w:val="30"/>
        </w:rPr>
        <w:t>学员点击管理平台首页“</w:t>
      </w:r>
      <w:r>
        <w:rPr>
          <w:rFonts w:ascii="仿宋_GB2312" w:eastAsia="仿宋_GB2312" w:hAnsi="宋体" w:cs="宋体" w:hint="eastAsia"/>
          <w:b/>
          <w:bCs/>
          <w:color w:val="0000FF"/>
          <w:sz w:val="30"/>
          <w:szCs w:val="30"/>
        </w:rPr>
        <w:t>点击前往安徽政务服务网</w:t>
      </w:r>
      <w:r>
        <w:rPr>
          <w:rFonts w:ascii="仿宋_GB2312" w:eastAsia="仿宋_GB2312" w:hAnsi="宋体" w:cs="宋体" w:hint="eastAsia"/>
          <w:sz w:val="30"/>
          <w:szCs w:val="30"/>
        </w:rPr>
        <w:t>”按钮，在政务网点击个人用户框下方“</w:t>
      </w:r>
      <w:r>
        <w:rPr>
          <w:rFonts w:ascii="仿宋_GB2312" w:eastAsia="仿宋_GB2312" w:hAnsi="宋体" w:cs="宋体" w:hint="eastAsia"/>
          <w:color w:val="0000FF"/>
          <w:sz w:val="30"/>
          <w:szCs w:val="30"/>
        </w:rPr>
        <w:t>注册</w:t>
      </w:r>
      <w:r>
        <w:rPr>
          <w:rFonts w:ascii="仿宋_GB2312" w:eastAsia="仿宋_GB2312" w:hAnsi="宋体" w:cs="宋体" w:hint="eastAsia"/>
          <w:sz w:val="30"/>
          <w:szCs w:val="30"/>
        </w:rPr>
        <w:t>”按钮，根据安徽政务服务网提示完成注册。</w:t>
      </w:r>
    </w:p>
    <w:p w:rsidR="009D68CF" w:rsidRDefault="00600601">
      <w:pPr>
        <w:spacing w:line="360" w:lineRule="auto"/>
      </w:pPr>
      <w:r>
        <w:rPr>
          <w:noProof/>
        </w:rPr>
        <w:drawing>
          <wp:inline distT="0" distB="0" distL="114300" distR="114300">
            <wp:extent cx="5081270" cy="1923415"/>
            <wp:effectExtent l="0" t="0" r="5080" b="635"/>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18"/>
                    <a:stretch>
                      <a:fillRect/>
                    </a:stretch>
                  </pic:blipFill>
                  <pic:spPr>
                    <a:xfrm>
                      <a:off x="0" y="0"/>
                      <a:ext cx="5081270" cy="1923415"/>
                    </a:xfrm>
                    <a:prstGeom prst="rect">
                      <a:avLst/>
                    </a:prstGeom>
                    <a:noFill/>
                    <a:ln w="9525">
                      <a:noFill/>
                    </a:ln>
                  </pic:spPr>
                </pic:pic>
              </a:graphicData>
            </a:graphic>
          </wp:inline>
        </w:drawing>
      </w:r>
    </w:p>
    <w:p w:rsidR="009D68CF" w:rsidRDefault="00600601">
      <w:pPr>
        <w:spacing w:line="540" w:lineRule="exact"/>
        <w:ind w:firstLineChars="200" w:firstLine="600"/>
        <w:rPr>
          <w:rFonts w:ascii="仿宋_GB2312" w:eastAsia="仿宋_GB2312" w:hAnsi="宋体" w:cs="宋体"/>
          <w:sz w:val="30"/>
          <w:szCs w:val="30"/>
        </w:rPr>
      </w:pPr>
      <w:r>
        <w:rPr>
          <w:rFonts w:ascii="仿宋_GB2312" w:eastAsia="仿宋_GB2312" w:hAnsi="宋体" w:cs="宋体" w:hint="eastAsia"/>
          <w:sz w:val="30"/>
          <w:szCs w:val="30"/>
        </w:rPr>
        <w:t>注册时如果页面提示“</w:t>
      </w:r>
      <w:r>
        <w:rPr>
          <w:rFonts w:ascii="仿宋_GB2312" w:eastAsia="仿宋_GB2312" w:hAnsi="宋体" w:cs="宋体" w:hint="eastAsia"/>
          <w:b/>
          <w:bCs/>
          <w:color w:val="0000FF"/>
          <w:sz w:val="30"/>
          <w:szCs w:val="30"/>
        </w:rPr>
        <w:t>该证件号码已注册,请直接登录</w:t>
      </w:r>
      <w:r>
        <w:rPr>
          <w:rFonts w:ascii="仿宋_GB2312" w:eastAsia="仿宋_GB2312" w:hAnsi="宋体" w:cs="宋体" w:hint="eastAsia"/>
          <w:sz w:val="30"/>
          <w:szCs w:val="30"/>
        </w:rPr>
        <w:t>”，表示此身份</w:t>
      </w:r>
      <w:r>
        <w:rPr>
          <w:rFonts w:ascii="仿宋_GB2312" w:eastAsia="仿宋_GB2312" w:hAnsi="宋体" w:cs="宋体" w:hint="eastAsia"/>
          <w:sz w:val="30"/>
          <w:szCs w:val="30"/>
        </w:rPr>
        <w:lastRenderedPageBreak/>
        <w:t>信息存在政务网账号。可点击忘记密码重新找回密码后登录。</w:t>
      </w:r>
    </w:p>
    <w:p w:rsidR="009D68CF" w:rsidRDefault="00600601">
      <w:pPr>
        <w:spacing w:line="540" w:lineRule="exact"/>
        <w:ind w:firstLineChars="190" w:firstLine="570"/>
        <w:rPr>
          <w:rFonts w:ascii="仿宋_GB2312" w:eastAsia="仿宋_GB2312" w:hAnsi="宋体" w:cs="宋体"/>
          <w:sz w:val="30"/>
          <w:szCs w:val="30"/>
        </w:rPr>
      </w:pPr>
      <w:r>
        <w:rPr>
          <w:rFonts w:ascii="仿宋_GB2312" w:eastAsia="仿宋_GB2312" w:hAnsi="宋体" w:cs="宋体" w:hint="eastAsia"/>
          <w:sz w:val="30"/>
          <w:szCs w:val="30"/>
        </w:rPr>
        <w:t>新注册账号，政务网页面会提醒需要下载皖事通APP，请填写完政务网注册信息并提交的学员，用手机端的皖事通APP右上角扫码功能，按照网页提醒扫码验证，无需登录皖事通。</w:t>
      </w:r>
    </w:p>
    <w:p w:rsidR="009D68CF" w:rsidRDefault="00600601">
      <w:pPr>
        <w:spacing w:line="360" w:lineRule="auto"/>
        <w:ind w:firstLine="420"/>
      </w:pPr>
      <w:r>
        <w:rPr>
          <w:noProof/>
        </w:rPr>
        <w:drawing>
          <wp:inline distT="0" distB="0" distL="114300" distR="114300">
            <wp:extent cx="4813935" cy="2505710"/>
            <wp:effectExtent l="0" t="0" r="5715" b="8890"/>
            <wp:docPr id="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pic:cNvPicPr>
                      <a:picLocks noChangeAspect="1"/>
                    </pic:cNvPicPr>
                  </pic:nvPicPr>
                  <pic:blipFill>
                    <a:blip r:embed="rId19"/>
                    <a:stretch>
                      <a:fillRect/>
                    </a:stretch>
                  </pic:blipFill>
                  <pic:spPr>
                    <a:xfrm>
                      <a:off x="0" y="0"/>
                      <a:ext cx="4813935" cy="2505710"/>
                    </a:xfrm>
                    <a:prstGeom prst="rect">
                      <a:avLst/>
                    </a:prstGeom>
                    <a:noFill/>
                    <a:ln w="9525">
                      <a:noFill/>
                    </a:ln>
                  </pic:spPr>
                </pic:pic>
              </a:graphicData>
            </a:graphic>
          </wp:inline>
        </w:drawing>
      </w:r>
    </w:p>
    <w:p w:rsidR="009D68CF" w:rsidRDefault="00600601">
      <w:pPr>
        <w:spacing w:line="360" w:lineRule="auto"/>
        <w:outlineLvl w:val="0"/>
        <w:rPr>
          <w:sz w:val="24"/>
          <w:szCs w:val="24"/>
        </w:rPr>
      </w:pPr>
      <w:r>
        <w:rPr>
          <w:rFonts w:eastAsia="宋体" w:hint="eastAsia"/>
          <w:noProof/>
        </w:rPr>
        <w:drawing>
          <wp:anchor distT="0" distB="0" distL="114300" distR="114300" simplePos="0" relativeHeight="251661312" behindDoc="0" locked="0" layoutInCell="1" allowOverlap="1">
            <wp:simplePos x="0" y="0"/>
            <wp:positionH relativeFrom="column">
              <wp:posOffset>-320040</wp:posOffset>
            </wp:positionH>
            <wp:positionV relativeFrom="paragraph">
              <wp:posOffset>514350</wp:posOffset>
            </wp:positionV>
            <wp:extent cx="3295650" cy="2139315"/>
            <wp:effectExtent l="0" t="0" r="0" b="13335"/>
            <wp:wrapSquare wrapText="bothSides"/>
            <wp:docPr id="8" name="图片 3" descr="5dd4774a9d20545e3497018edc938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5dd4774a9d20545e3497018edc938ab"/>
                    <pic:cNvPicPr>
                      <a:picLocks noChangeAspect="1"/>
                    </pic:cNvPicPr>
                  </pic:nvPicPr>
                  <pic:blipFill>
                    <a:blip r:embed="rId20"/>
                    <a:stretch>
                      <a:fillRect/>
                    </a:stretch>
                  </pic:blipFill>
                  <pic:spPr>
                    <a:xfrm>
                      <a:off x="0" y="0"/>
                      <a:ext cx="3295650" cy="2139315"/>
                    </a:xfrm>
                    <a:prstGeom prst="rect">
                      <a:avLst/>
                    </a:prstGeom>
                    <a:noFill/>
                    <a:ln w="9525">
                      <a:noFill/>
                    </a:ln>
                  </pic:spPr>
                </pic:pic>
              </a:graphicData>
            </a:graphic>
          </wp:anchor>
        </w:drawing>
      </w:r>
      <w:r>
        <w:rPr>
          <w:noProof/>
        </w:rPr>
        <w:drawing>
          <wp:inline distT="0" distB="0" distL="114300" distR="114300">
            <wp:extent cx="2438400" cy="3399790"/>
            <wp:effectExtent l="0" t="0" r="0" b="10160"/>
            <wp:docPr id="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pic:cNvPicPr>
                      <a:picLocks noChangeAspect="1"/>
                    </pic:cNvPicPr>
                  </pic:nvPicPr>
                  <pic:blipFill>
                    <a:blip r:embed="rId21"/>
                    <a:stretch>
                      <a:fillRect/>
                    </a:stretch>
                  </pic:blipFill>
                  <pic:spPr>
                    <a:xfrm>
                      <a:off x="0" y="0"/>
                      <a:ext cx="2438400" cy="3399790"/>
                    </a:xfrm>
                    <a:prstGeom prst="rect">
                      <a:avLst/>
                    </a:prstGeom>
                    <a:noFill/>
                    <a:ln w="9525">
                      <a:noFill/>
                    </a:ln>
                  </pic:spPr>
                </pic:pic>
              </a:graphicData>
            </a:graphic>
          </wp:inline>
        </w:drawing>
      </w:r>
    </w:p>
    <w:p w:rsidR="009D68CF" w:rsidRDefault="00600601">
      <w:pPr>
        <w:spacing w:line="360" w:lineRule="auto"/>
        <w:ind w:firstLineChars="200" w:firstLine="600"/>
        <w:outlineLvl w:val="0"/>
        <w:rPr>
          <w:rFonts w:ascii="仿宋_GB2312" w:eastAsia="仿宋_GB2312"/>
          <w:sz w:val="30"/>
          <w:szCs w:val="30"/>
        </w:rPr>
      </w:pPr>
      <w:r>
        <w:rPr>
          <w:rFonts w:ascii="仿宋_GB2312" w:eastAsia="仿宋_GB2312" w:hint="eastAsia"/>
          <w:sz w:val="30"/>
          <w:szCs w:val="30"/>
        </w:rPr>
        <w:t>1.点击管理平台登录按钮，跳转不到政务网登录口，如图：</w:t>
      </w:r>
    </w:p>
    <w:p w:rsidR="009D68CF" w:rsidRDefault="00600601">
      <w:pPr>
        <w:spacing w:line="360" w:lineRule="auto"/>
        <w:outlineLvl w:val="0"/>
        <w:rPr>
          <w:rFonts w:ascii="仿宋_GB2312" w:eastAsia="仿宋_GB2312"/>
          <w:sz w:val="30"/>
          <w:szCs w:val="30"/>
        </w:rPr>
      </w:pPr>
      <w:r>
        <w:rPr>
          <w:rFonts w:ascii="仿宋_GB2312" w:eastAsia="仿宋_GB2312" w:hint="eastAsia"/>
          <w:b/>
          <w:bCs/>
          <w:color w:val="0000FF"/>
          <w:sz w:val="30"/>
          <w:szCs w:val="30"/>
        </w:rPr>
        <w:lastRenderedPageBreak/>
        <w:t>解决方法</w:t>
      </w:r>
      <w:r>
        <w:rPr>
          <w:rFonts w:ascii="仿宋_GB2312" w:eastAsia="仿宋_GB2312" w:hint="eastAsia"/>
          <w:sz w:val="30"/>
          <w:szCs w:val="30"/>
        </w:rPr>
        <w:t>：重新打开管理平台地址，再次点击前往政务网登录，若还是无法登录，请清除浏览器缓存再试。</w:t>
      </w:r>
    </w:p>
    <w:p w:rsidR="009D68CF" w:rsidRDefault="00600601">
      <w:r>
        <w:rPr>
          <w:noProof/>
        </w:rPr>
        <w:drawing>
          <wp:inline distT="0" distB="0" distL="114300" distR="114300">
            <wp:extent cx="5257165" cy="1980565"/>
            <wp:effectExtent l="0" t="0" r="635" b="635"/>
            <wp:docPr id="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pic:cNvPicPr>
                      <a:picLocks noChangeAspect="1"/>
                    </pic:cNvPicPr>
                  </pic:nvPicPr>
                  <pic:blipFill>
                    <a:blip r:embed="rId22"/>
                    <a:stretch>
                      <a:fillRect/>
                    </a:stretch>
                  </pic:blipFill>
                  <pic:spPr>
                    <a:xfrm>
                      <a:off x="0" y="0"/>
                      <a:ext cx="5257165" cy="1980565"/>
                    </a:xfrm>
                    <a:prstGeom prst="rect">
                      <a:avLst/>
                    </a:prstGeom>
                    <a:noFill/>
                    <a:ln w="9525">
                      <a:noFill/>
                    </a:ln>
                  </pic:spPr>
                </pic:pic>
              </a:graphicData>
            </a:graphic>
          </wp:inline>
        </w:drawing>
      </w:r>
    </w:p>
    <w:p w:rsidR="009D68CF" w:rsidRDefault="00600601">
      <w:pPr>
        <w:spacing w:line="540" w:lineRule="exact"/>
        <w:ind w:firstLineChars="200" w:firstLine="600"/>
        <w:outlineLvl w:val="0"/>
        <w:rPr>
          <w:rFonts w:ascii="仿宋_GB2312" w:eastAsia="仿宋_GB2312"/>
          <w:sz w:val="30"/>
          <w:szCs w:val="30"/>
        </w:rPr>
      </w:pPr>
      <w:r>
        <w:rPr>
          <w:rFonts w:ascii="仿宋_GB2312" w:eastAsia="仿宋_GB2312" w:hint="eastAsia"/>
          <w:sz w:val="30"/>
          <w:szCs w:val="30"/>
        </w:rPr>
        <w:t>2.政务网账号登录后，无法自动跳转回到管理平台。一般是因为政务网由支付宝登录需经过授权，或者政务网要求该账号进行信息完善或认证，如图：</w:t>
      </w:r>
    </w:p>
    <w:p w:rsidR="009D68CF" w:rsidRDefault="00600601">
      <w:pPr>
        <w:spacing w:line="540" w:lineRule="exact"/>
        <w:ind w:firstLineChars="198" w:firstLine="594"/>
        <w:outlineLvl w:val="0"/>
        <w:rPr>
          <w:rFonts w:ascii="仿宋_GB2312" w:eastAsia="仿宋_GB2312" w:hAnsi="宋体" w:cs="宋体"/>
          <w:b/>
          <w:bCs/>
          <w:sz w:val="30"/>
          <w:szCs w:val="30"/>
        </w:rPr>
      </w:pPr>
      <w:r>
        <w:rPr>
          <w:rFonts w:ascii="仿宋_GB2312" w:eastAsia="仿宋_GB2312" w:hint="eastAsia"/>
          <w:b/>
          <w:bCs/>
          <w:color w:val="0000FF"/>
          <w:sz w:val="30"/>
          <w:szCs w:val="30"/>
        </w:rPr>
        <w:t>解决方法</w:t>
      </w:r>
      <w:r>
        <w:rPr>
          <w:rFonts w:ascii="仿宋_GB2312" w:eastAsia="仿宋_GB2312" w:hint="eastAsia"/>
          <w:sz w:val="30"/>
          <w:szCs w:val="30"/>
        </w:rPr>
        <w:t>：确认政务网账号已登录后，重新打开继续教育管理平台的网址，再点击前往政务网登录，即可自动登录管理平台进行管理平台的信息完善和报名。</w:t>
      </w:r>
    </w:p>
    <w:p w:rsidR="009D68CF" w:rsidRDefault="00600601">
      <w:pPr>
        <w:spacing w:line="360" w:lineRule="auto"/>
        <w:outlineLvl w:val="0"/>
      </w:pPr>
      <w:r>
        <w:rPr>
          <w:rFonts w:ascii="宋体" w:eastAsia="宋体" w:hAnsi="宋体" w:cs="宋体"/>
          <w:noProof/>
          <w:sz w:val="24"/>
          <w:szCs w:val="24"/>
        </w:rPr>
        <w:lastRenderedPageBreak/>
        <w:drawing>
          <wp:inline distT="0" distB="0" distL="114300" distR="114300">
            <wp:extent cx="5737225" cy="3174365"/>
            <wp:effectExtent l="0" t="0" r="15875" b="6985"/>
            <wp:docPr id="3"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IMG_256"/>
                    <pic:cNvPicPr>
                      <a:picLocks noChangeAspect="1"/>
                    </pic:cNvPicPr>
                  </pic:nvPicPr>
                  <pic:blipFill>
                    <a:blip r:embed="rId23"/>
                    <a:stretch>
                      <a:fillRect/>
                    </a:stretch>
                  </pic:blipFill>
                  <pic:spPr>
                    <a:xfrm>
                      <a:off x="0" y="0"/>
                      <a:ext cx="5737225" cy="3174365"/>
                    </a:xfrm>
                    <a:prstGeom prst="rect">
                      <a:avLst/>
                    </a:prstGeom>
                    <a:noFill/>
                    <a:ln w="9525">
                      <a:noFill/>
                    </a:ln>
                  </pic:spPr>
                </pic:pic>
              </a:graphicData>
            </a:graphic>
          </wp:inline>
        </w:drawing>
      </w:r>
    </w:p>
    <w:p w:rsidR="009D68CF" w:rsidRDefault="009D68CF">
      <w:pPr>
        <w:jc w:val="left"/>
      </w:pPr>
    </w:p>
    <w:p w:rsidR="009D68CF" w:rsidRDefault="009D68CF">
      <w:pPr>
        <w:jc w:val="left"/>
        <w:rPr>
          <w:rFonts w:ascii="黑体" w:eastAsia="黑体" w:hAnsi="黑体"/>
          <w:sz w:val="32"/>
          <w:szCs w:val="32"/>
        </w:rPr>
      </w:pPr>
    </w:p>
    <w:p w:rsidR="009D68CF" w:rsidRDefault="00600601">
      <w:pPr>
        <w:jc w:val="left"/>
        <w:rPr>
          <w:rFonts w:ascii="黑体" w:eastAsia="黑体" w:hAnsi="黑体"/>
          <w:sz w:val="32"/>
          <w:szCs w:val="32"/>
        </w:rPr>
      </w:pPr>
      <w:bookmarkStart w:id="2" w:name="_GoBack"/>
      <w:r>
        <w:rPr>
          <w:rFonts w:ascii="黑体" w:eastAsia="黑体" w:hAnsi="黑体" w:hint="eastAsia"/>
          <w:sz w:val="32"/>
          <w:szCs w:val="32"/>
        </w:rPr>
        <w:t>附件2</w:t>
      </w:r>
    </w:p>
    <w:p w:rsidR="009D68CF" w:rsidRDefault="009D68CF">
      <w:pPr>
        <w:spacing w:line="600" w:lineRule="exact"/>
        <w:jc w:val="center"/>
        <w:rPr>
          <w:rFonts w:ascii="方正小标宋简体" w:eastAsia="方正小标宋简体" w:hAnsi="方正小标宋简体" w:cs="方正小标宋简体"/>
          <w:b/>
          <w:bCs/>
          <w:sz w:val="44"/>
          <w:szCs w:val="44"/>
        </w:rPr>
      </w:pPr>
    </w:p>
    <w:p w:rsidR="009D68CF" w:rsidRDefault="00600601">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安徽省专业技术人员继续教育管理平台</w:t>
      </w:r>
    </w:p>
    <w:p w:rsidR="009D68CF" w:rsidRDefault="00600601">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有关问题解答</w:t>
      </w:r>
    </w:p>
    <w:p w:rsidR="009D68CF" w:rsidRDefault="009D68CF">
      <w:pPr>
        <w:spacing w:line="600" w:lineRule="exact"/>
        <w:jc w:val="center"/>
        <w:rPr>
          <w:rFonts w:ascii="仿宋_GB2312" w:eastAsia="仿宋_GB2312" w:hAnsi="仿宋" w:cs="方正小标宋简体"/>
          <w:b/>
          <w:bCs/>
          <w:sz w:val="30"/>
          <w:szCs w:val="30"/>
        </w:rPr>
      </w:pPr>
    </w:p>
    <w:p w:rsidR="009D68CF" w:rsidRDefault="00600601">
      <w:pPr>
        <w:spacing w:line="600" w:lineRule="exact"/>
        <w:ind w:firstLineChars="196" w:firstLine="588"/>
        <w:jc w:val="left"/>
        <w:rPr>
          <w:rFonts w:ascii="黑体" w:eastAsia="黑体" w:hAnsi="黑体" w:cs="宋体"/>
          <w:bCs/>
          <w:sz w:val="30"/>
          <w:szCs w:val="30"/>
        </w:rPr>
      </w:pPr>
      <w:r>
        <w:rPr>
          <w:rFonts w:ascii="黑体" w:eastAsia="黑体" w:hAnsi="黑体" w:cs="宋体" w:hint="eastAsia"/>
          <w:bCs/>
          <w:sz w:val="30"/>
          <w:szCs w:val="30"/>
        </w:rPr>
        <w:t>一、问：如何报名学习2021年度公需课？</w:t>
      </w:r>
    </w:p>
    <w:p w:rsidR="009D68CF" w:rsidRDefault="00600601">
      <w:pPr>
        <w:spacing w:line="60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答：2021年度继续教育公需课，统一在</w:t>
      </w:r>
      <w:r>
        <w:rPr>
          <w:rFonts w:ascii="仿宋_GB2312" w:eastAsia="仿宋_GB2312" w:hAnsi="仿宋" w:cs="宋体" w:hint="eastAsia"/>
          <w:b/>
          <w:bCs/>
          <w:color w:val="0000FF"/>
          <w:sz w:val="30"/>
          <w:szCs w:val="30"/>
        </w:rPr>
        <w:t>安徽省专业技术人员继续教育管理平台</w:t>
      </w:r>
      <w:r>
        <w:rPr>
          <w:rFonts w:ascii="仿宋_GB2312" w:eastAsia="仿宋_GB2312" w:hAnsi="仿宋" w:cs="宋体" w:hint="eastAsia"/>
          <w:sz w:val="30"/>
          <w:szCs w:val="30"/>
        </w:rPr>
        <w:t>上报名，学员登录管理平台并完善信息后到“</w:t>
      </w:r>
      <w:r>
        <w:rPr>
          <w:rFonts w:ascii="仿宋_GB2312" w:eastAsia="仿宋_GB2312" w:hAnsi="仿宋" w:cs="宋体" w:hint="eastAsia"/>
          <w:b/>
          <w:bCs/>
          <w:color w:val="0000FF"/>
          <w:sz w:val="30"/>
          <w:szCs w:val="30"/>
        </w:rPr>
        <w:t>报名培训</w:t>
      </w:r>
      <w:r>
        <w:rPr>
          <w:rFonts w:ascii="仿宋_GB2312" w:eastAsia="仿宋_GB2312" w:hAnsi="仿宋" w:cs="宋体" w:hint="eastAsia"/>
          <w:sz w:val="30"/>
          <w:szCs w:val="30"/>
        </w:rPr>
        <w:t>”栏目，选择专题去报名；报名生成管理平台报名记录后到对应培训平台进行缴费学习的操作；学习完成并考试通过后到管理平台查看和下</w:t>
      </w:r>
      <w:r>
        <w:rPr>
          <w:rFonts w:ascii="仿宋_GB2312" w:eastAsia="仿宋_GB2312" w:hAnsi="仿宋" w:cs="宋体" w:hint="eastAsia"/>
          <w:sz w:val="30"/>
          <w:szCs w:val="30"/>
        </w:rPr>
        <w:lastRenderedPageBreak/>
        <w:t>载2021年度公需课电子证书。</w:t>
      </w:r>
    </w:p>
    <w:p w:rsidR="009D68CF" w:rsidRDefault="00600601">
      <w:pPr>
        <w:spacing w:line="600" w:lineRule="exact"/>
        <w:ind w:firstLineChars="198" w:firstLine="594"/>
        <w:rPr>
          <w:rFonts w:ascii="仿宋_GB2312" w:eastAsia="仿宋_GB2312" w:hAnsi="仿宋" w:cs="宋体"/>
          <w:sz w:val="30"/>
          <w:szCs w:val="30"/>
        </w:rPr>
      </w:pPr>
      <w:r>
        <w:rPr>
          <w:rFonts w:ascii="仿宋_GB2312" w:eastAsia="仿宋_GB2312" w:hAnsi="仿宋" w:cs="宋体" w:hint="eastAsia"/>
          <w:b/>
          <w:bCs/>
          <w:color w:val="0000FF"/>
          <w:sz w:val="30"/>
          <w:szCs w:val="30"/>
        </w:rPr>
        <w:t>报名流程：</w:t>
      </w:r>
      <w:r>
        <w:rPr>
          <w:rFonts w:ascii="仿宋_GB2312" w:eastAsia="仿宋_GB2312" w:hAnsi="仿宋" w:cs="宋体" w:hint="eastAsia"/>
          <w:sz w:val="30"/>
          <w:szCs w:val="30"/>
        </w:rPr>
        <w:t>管理平台登录——管理平台报名——培训平台缴费，报名成功</w:t>
      </w:r>
    </w:p>
    <w:p w:rsidR="009D68CF" w:rsidRDefault="00600601">
      <w:pPr>
        <w:spacing w:line="600" w:lineRule="exact"/>
        <w:ind w:firstLineChars="198" w:firstLine="594"/>
        <w:rPr>
          <w:rFonts w:ascii="仿宋_GB2312" w:eastAsia="仿宋_GB2312" w:hAnsi="仿宋" w:cs="宋体"/>
          <w:sz w:val="30"/>
          <w:szCs w:val="30"/>
        </w:rPr>
      </w:pPr>
      <w:r>
        <w:rPr>
          <w:rFonts w:ascii="仿宋_GB2312" w:eastAsia="仿宋_GB2312" w:hAnsi="仿宋" w:cs="宋体" w:hint="eastAsia"/>
          <w:b/>
          <w:bCs/>
          <w:color w:val="0000FF"/>
          <w:sz w:val="30"/>
          <w:szCs w:val="30"/>
        </w:rPr>
        <w:t>学习流程：</w:t>
      </w:r>
      <w:r>
        <w:rPr>
          <w:rFonts w:ascii="仿宋_GB2312" w:eastAsia="仿宋_GB2312" w:hAnsi="仿宋" w:cs="宋体" w:hint="eastAsia"/>
          <w:sz w:val="30"/>
          <w:szCs w:val="30"/>
        </w:rPr>
        <w:t>登录管理平台选择已报名的课程去学习，或者直接登录培训平台——学习考试完成——管理平台打印电子证书</w:t>
      </w:r>
    </w:p>
    <w:p w:rsidR="009D68CF" w:rsidRDefault="00600601">
      <w:pPr>
        <w:spacing w:line="600" w:lineRule="exact"/>
        <w:ind w:firstLineChars="196" w:firstLine="588"/>
        <w:jc w:val="left"/>
        <w:rPr>
          <w:rFonts w:ascii="黑体" w:eastAsia="黑体" w:hAnsi="黑体" w:cs="宋体"/>
          <w:bCs/>
          <w:sz w:val="30"/>
          <w:szCs w:val="30"/>
        </w:rPr>
      </w:pPr>
      <w:r>
        <w:rPr>
          <w:rFonts w:ascii="黑体" w:eastAsia="黑体" w:hAnsi="黑体" w:cs="宋体" w:hint="eastAsia"/>
          <w:bCs/>
          <w:sz w:val="30"/>
          <w:szCs w:val="30"/>
        </w:rPr>
        <w:t>二、问：如何登录安徽省专业技术人员继续教育管理平台？</w:t>
      </w:r>
    </w:p>
    <w:p w:rsidR="009D68CF" w:rsidRDefault="00600601">
      <w:pPr>
        <w:spacing w:line="600" w:lineRule="exact"/>
        <w:ind w:firstLineChars="200" w:firstLine="600"/>
        <w:jc w:val="left"/>
        <w:rPr>
          <w:rFonts w:ascii="仿宋_GB2312" w:eastAsia="仿宋_GB2312" w:hAnsi="仿宋" w:cs="仿宋"/>
          <w:sz w:val="30"/>
          <w:szCs w:val="30"/>
        </w:rPr>
      </w:pPr>
      <w:r>
        <w:rPr>
          <w:rFonts w:ascii="仿宋_GB2312" w:eastAsia="仿宋_GB2312" w:hAnsi="仿宋" w:cs="宋体" w:hint="eastAsia"/>
          <w:sz w:val="30"/>
          <w:szCs w:val="30"/>
        </w:rPr>
        <w:t>答：</w:t>
      </w:r>
      <w:r>
        <w:rPr>
          <w:rFonts w:ascii="仿宋_GB2312" w:eastAsia="仿宋_GB2312" w:hAnsi="仿宋" w:cs="仿宋" w:hint="eastAsia"/>
          <w:sz w:val="30"/>
          <w:szCs w:val="30"/>
        </w:rPr>
        <w:t>打</w:t>
      </w:r>
      <w:r>
        <w:rPr>
          <w:rFonts w:ascii="仿宋_GB2312" w:eastAsia="仿宋_GB2312" w:hAnsi="仿宋" w:cs="仿宋" w:hint="eastAsia"/>
          <w:spacing w:val="-4"/>
          <w:sz w:val="30"/>
          <w:szCs w:val="30"/>
        </w:rPr>
        <w:t>开安徽省人力资源和社会保障厅官网，点击网站左侧“在线办事”栏目，或直接打开网上办事大厅</w:t>
      </w:r>
      <w:r>
        <w:rPr>
          <w:rFonts w:ascii="仿宋_GB2312" w:eastAsia="仿宋_GB2312" w:hAnsi="仿宋" w:cs="仿宋" w:hint="eastAsia"/>
          <w:spacing w:val="-10"/>
          <w:sz w:val="30"/>
          <w:szCs w:val="30"/>
        </w:rPr>
        <w:t>（http://hrss.ah.gov.cn/ggfwwt）</w:t>
      </w:r>
      <w:r>
        <w:rPr>
          <w:rFonts w:ascii="仿宋_GB2312" w:eastAsia="仿宋_GB2312" w:hAnsi="仿宋" w:cs="仿宋" w:hint="eastAsia"/>
          <w:spacing w:val="-4"/>
          <w:sz w:val="30"/>
          <w:szCs w:val="30"/>
        </w:rPr>
        <w:t>，</w:t>
      </w:r>
      <w:r>
        <w:rPr>
          <w:rFonts w:ascii="仿宋_GB2312" w:eastAsia="仿宋_GB2312" w:hAnsi="仿宋" w:cs="仿宋" w:hint="eastAsia"/>
          <w:sz w:val="30"/>
          <w:szCs w:val="30"/>
        </w:rPr>
        <w:t>从“</w:t>
      </w:r>
      <w:r>
        <w:rPr>
          <w:rFonts w:ascii="仿宋_GB2312" w:eastAsia="仿宋_GB2312" w:hAnsi="仿宋" w:cs="仿宋" w:hint="eastAsia"/>
          <w:b/>
          <w:bCs/>
          <w:color w:val="0000FF"/>
          <w:sz w:val="30"/>
          <w:szCs w:val="30"/>
        </w:rPr>
        <w:t>专业技术人员综合服务——继续教育官方入口</w:t>
      </w:r>
      <w:r>
        <w:rPr>
          <w:rFonts w:ascii="仿宋_GB2312" w:eastAsia="仿宋_GB2312" w:hAnsi="仿宋" w:cs="仿宋" w:hint="eastAsia"/>
          <w:sz w:val="30"/>
          <w:szCs w:val="30"/>
        </w:rPr>
        <w:t>”进入继续教育管理平台。根据提示按钮“</w:t>
      </w:r>
      <w:r>
        <w:rPr>
          <w:rFonts w:ascii="仿宋_GB2312" w:eastAsia="仿宋_GB2312" w:hAnsi="仿宋" w:cs="仿宋" w:hint="eastAsia"/>
          <w:b/>
          <w:bCs/>
          <w:color w:val="0000FF"/>
          <w:sz w:val="30"/>
          <w:szCs w:val="30"/>
        </w:rPr>
        <w:t>点击前往安徽政务服务网</w:t>
      </w:r>
      <w:r>
        <w:rPr>
          <w:rFonts w:ascii="仿宋_GB2312" w:eastAsia="仿宋_GB2312" w:hAnsi="仿宋" w:cs="仿宋" w:hint="eastAsia"/>
          <w:sz w:val="30"/>
          <w:szCs w:val="30"/>
        </w:rPr>
        <w:t>”，使用安徽政务服务网账号登录。</w:t>
      </w:r>
    </w:p>
    <w:p w:rsidR="009D68CF" w:rsidRDefault="00600601">
      <w:pPr>
        <w:spacing w:line="360" w:lineRule="auto"/>
        <w:jc w:val="left"/>
        <w:rPr>
          <w:rFonts w:ascii="仿宋" w:eastAsia="仿宋" w:hAnsi="仿宋" w:cs="宋体"/>
          <w:sz w:val="24"/>
          <w:szCs w:val="24"/>
        </w:rPr>
      </w:pPr>
      <w:r>
        <w:rPr>
          <w:noProof/>
        </w:rPr>
        <w:drawing>
          <wp:inline distT="0" distB="0" distL="114300" distR="114300">
            <wp:extent cx="4940935" cy="2570480"/>
            <wp:effectExtent l="0" t="0" r="12065" b="1270"/>
            <wp:docPr id="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pic:cNvPicPr>
                      <a:picLocks noChangeAspect="1"/>
                    </pic:cNvPicPr>
                  </pic:nvPicPr>
                  <pic:blipFill>
                    <a:blip r:embed="rId24"/>
                    <a:stretch>
                      <a:fillRect/>
                    </a:stretch>
                  </pic:blipFill>
                  <pic:spPr>
                    <a:xfrm>
                      <a:off x="0" y="0"/>
                      <a:ext cx="4958226" cy="3394826"/>
                    </a:xfrm>
                    <a:prstGeom prst="rect">
                      <a:avLst/>
                    </a:prstGeom>
                    <a:noFill/>
                    <a:ln w="9525">
                      <a:noFill/>
                    </a:ln>
                    <a:effectLst/>
                  </pic:spPr>
                </pic:pic>
              </a:graphicData>
            </a:graphic>
          </wp:inline>
        </w:drawing>
      </w:r>
    </w:p>
    <w:p w:rsidR="009D68CF" w:rsidRDefault="00600601">
      <w:pPr>
        <w:spacing w:line="360" w:lineRule="auto"/>
        <w:jc w:val="center"/>
        <w:rPr>
          <w:rFonts w:ascii="仿宋" w:eastAsia="仿宋" w:hAnsi="仿宋"/>
          <w:sz w:val="24"/>
          <w:szCs w:val="24"/>
        </w:rPr>
      </w:pPr>
      <w:r>
        <w:rPr>
          <w:rFonts w:ascii="仿宋" w:eastAsia="仿宋" w:hAnsi="仿宋"/>
          <w:noProof/>
          <w:sz w:val="24"/>
          <w:szCs w:val="24"/>
        </w:rPr>
        <w:lastRenderedPageBreak/>
        <w:drawing>
          <wp:inline distT="0" distB="0" distL="114300" distR="114300">
            <wp:extent cx="5300345" cy="2978150"/>
            <wp:effectExtent l="0" t="0" r="14605" b="1270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25"/>
                    <a:stretch>
                      <a:fillRect/>
                    </a:stretch>
                  </pic:blipFill>
                  <pic:spPr>
                    <a:xfrm>
                      <a:off x="0" y="0"/>
                      <a:ext cx="5309430" cy="2983711"/>
                    </a:xfrm>
                    <a:prstGeom prst="rect">
                      <a:avLst/>
                    </a:prstGeom>
                    <a:noFill/>
                    <a:ln>
                      <a:noFill/>
                    </a:ln>
                    <a:effectLst/>
                  </pic:spPr>
                </pic:pic>
              </a:graphicData>
            </a:graphic>
          </wp:inline>
        </w:drawing>
      </w:r>
    </w:p>
    <w:p w:rsidR="009D68CF" w:rsidRDefault="00600601">
      <w:pPr>
        <w:spacing w:line="360" w:lineRule="auto"/>
        <w:jc w:val="center"/>
        <w:rPr>
          <w:rFonts w:ascii="仿宋" w:eastAsia="仿宋" w:hAnsi="仿宋"/>
          <w:sz w:val="24"/>
          <w:szCs w:val="24"/>
        </w:rPr>
      </w:pPr>
      <w:r>
        <w:rPr>
          <w:rFonts w:ascii="仿宋" w:eastAsia="仿宋" w:hAnsi="仿宋"/>
          <w:noProof/>
          <w:sz w:val="24"/>
          <w:szCs w:val="24"/>
        </w:rPr>
        <w:drawing>
          <wp:inline distT="0" distB="0" distL="114300" distR="114300">
            <wp:extent cx="5266055" cy="2296160"/>
            <wp:effectExtent l="0" t="0" r="10795" b="889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6"/>
                    <a:stretch>
                      <a:fillRect/>
                    </a:stretch>
                  </pic:blipFill>
                  <pic:spPr>
                    <a:xfrm>
                      <a:off x="0" y="0"/>
                      <a:ext cx="5271135" cy="2094865"/>
                    </a:xfrm>
                    <a:prstGeom prst="rect">
                      <a:avLst/>
                    </a:prstGeom>
                    <a:noFill/>
                    <a:ln>
                      <a:noFill/>
                    </a:ln>
                    <a:effectLst/>
                  </pic:spPr>
                </pic:pic>
              </a:graphicData>
            </a:graphic>
          </wp:inline>
        </w:drawing>
      </w:r>
    </w:p>
    <w:p w:rsidR="009D68CF" w:rsidRDefault="00600601">
      <w:pPr>
        <w:spacing w:line="520" w:lineRule="exact"/>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（一）已有安徽省政务服务网账号的学员，可直接在“</w:t>
      </w:r>
      <w:r>
        <w:rPr>
          <w:rFonts w:ascii="仿宋_GB2312" w:eastAsia="仿宋_GB2312" w:hAnsi="仿宋" w:cs="宋体" w:hint="eastAsia"/>
          <w:b/>
          <w:bCs/>
          <w:color w:val="0000FF"/>
          <w:sz w:val="30"/>
          <w:szCs w:val="30"/>
        </w:rPr>
        <w:t>个人用户</w:t>
      </w:r>
      <w:r>
        <w:rPr>
          <w:rFonts w:ascii="仿宋_GB2312" w:eastAsia="仿宋_GB2312" w:hAnsi="仿宋" w:cs="宋体" w:hint="eastAsia"/>
          <w:sz w:val="30"/>
          <w:szCs w:val="30"/>
        </w:rPr>
        <w:t>”栏登录，支持账号密码登录和支付宝扫码授权登录，登录成功后自动进入继续教育管理平台。</w:t>
      </w:r>
    </w:p>
    <w:p w:rsidR="009D68CF" w:rsidRDefault="00600601">
      <w:pPr>
        <w:spacing w:line="520" w:lineRule="exact"/>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（二）没有安徽政务服务网账号的学员，点击“</w:t>
      </w:r>
      <w:r>
        <w:rPr>
          <w:rFonts w:ascii="仿宋_GB2312" w:eastAsia="仿宋_GB2312" w:hAnsi="仿宋" w:cs="宋体" w:hint="eastAsia"/>
          <w:b/>
          <w:bCs/>
          <w:color w:val="0000FF"/>
          <w:sz w:val="30"/>
          <w:szCs w:val="30"/>
        </w:rPr>
        <w:t>个人用户</w:t>
      </w:r>
      <w:r>
        <w:rPr>
          <w:rFonts w:ascii="仿宋_GB2312" w:eastAsia="仿宋_GB2312" w:hAnsi="仿宋" w:cs="宋体" w:hint="eastAsia"/>
          <w:sz w:val="30"/>
          <w:szCs w:val="30"/>
        </w:rPr>
        <w:t>”框下方的“</w:t>
      </w:r>
      <w:r>
        <w:rPr>
          <w:rFonts w:ascii="仿宋_GB2312" w:eastAsia="仿宋_GB2312" w:hAnsi="仿宋" w:cs="宋体" w:hint="eastAsia"/>
          <w:b/>
          <w:bCs/>
          <w:color w:val="0000FF"/>
          <w:sz w:val="30"/>
          <w:szCs w:val="30"/>
        </w:rPr>
        <w:t>注册</w:t>
      </w:r>
      <w:r>
        <w:rPr>
          <w:rFonts w:ascii="仿宋_GB2312" w:eastAsia="仿宋_GB2312" w:hAnsi="仿宋" w:cs="宋体" w:hint="eastAsia"/>
          <w:sz w:val="30"/>
          <w:szCs w:val="30"/>
        </w:rPr>
        <w:t>”，根据安徽政务服务网提示完成注册并登录。</w:t>
      </w:r>
    </w:p>
    <w:p w:rsidR="009D68CF" w:rsidRDefault="00600601">
      <w:pPr>
        <w:spacing w:line="520" w:lineRule="exact"/>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（三）注册时如政务网页面提示“</w:t>
      </w:r>
      <w:r>
        <w:rPr>
          <w:rFonts w:ascii="仿宋_GB2312" w:eastAsia="仿宋_GB2312" w:hAnsi="仿宋" w:cs="宋体" w:hint="eastAsia"/>
          <w:b/>
          <w:bCs/>
          <w:color w:val="0000FF"/>
          <w:sz w:val="30"/>
          <w:szCs w:val="30"/>
        </w:rPr>
        <w:t>该证件号码已注册,请直接登录</w:t>
      </w:r>
      <w:r>
        <w:rPr>
          <w:rFonts w:ascii="仿宋_GB2312" w:eastAsia="仿宋_GB2312" w:hAnsi="仿宋" w:cs="宋体" w:hint="eastAsia"/>
          <w:sz w:val="30"/>
          <w:szCs w:val="30"/>
        </w:rPr>
        <w:t>”可点击“忘记密码”重新找回账号密码并登录后，再打开继续教育管理平台完善信息和报名。</w:t>
      </w:r>
    </w:p>
    <w:p w:rsidR="009D68CF" w:rsidRDefault="00600601">
      <w:pPr>
        <w:spacing w:line="520" w:lineRule="exact"/>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lastRenderedPageBreak/>
        <w:t>（四）新注册账号、首次使用支付宝授权登录或重新找回政务网账号密码的用户，登录后页面显示为政务网个人中心，此时可重新打开继续教育管理平台。</w:t>
      </w:r>
    </w:p>
    <w:p w:rsidR="009D68CF" w:rsidRDefault="00600601">
      <w:pPr>
        <w:spacing w:line="520" w:lineRule="exact"/>
        <w:jc w:val="left"/>
        <w:rPr>
          <w:rFonts w:ascii="黑体" w:eastAsia="黑体" w:hAnsi="黑体" w:cs="宋体"/>
          <w:bCs/>
          <w:sz w:val="30"/>
          <w:szCs w:val="30"/>
        </w:rPr>
      </w:pPr>
      <w:r>
        <w:rPr>
          <w:rFonts w:ascii="黑体" w:eastAsia="黑体" w:hAnsi="黑体" w:cs="宋体" w:hint="eastAsia"/>
          <w:bCs/>
          <w:sz w:val="30"/>
          <w:szCs w:val="30"/>
        </w:rPr>
        <w:t>三、问：管理平台完善信息页面中各项信息如何填写？</w:t>
      </w:r>
    </w:p>
    <w:p w:rsidR="009D68CF" w:rsidRDefault="00600601">
      <w:pPr>
        <w:spacing w:line="520" w:lineRule="exact"/>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答：完善信息时标</w:t>
      </w:r>
      <w:r>
        <w:rPr>
          <w:rFonts w:ascii="仿宋_GB2312" w:eastAsia="仿宋_GB2312" w:hAnsi="仿宋" w:cs="宋体" w:hint="eastAsia"/>
          <w:color w:val="FF0000"/>
          <w:sz w:val="30"/>
          <w:szCs w:val="30"/>
        </w:rPr>
        <w:t>*</w:t>
      </w:r>
      <w:r>
        <w:rPr>
          <w:rFonts w:ascii="仿宋_GB2312" w:eastAsia="仿宋_GB2312" w:hAnsi="仿宋" w:cs="宋体" w:hint="eastAsia"/>
          <w:sz w:val="30"/>
          <w:szCs w:val="30"/>
        </w:rPr>
        <w:t>为必填，其他为选填。</w:t>
      </w:r>
    </w:p>
    <w:p w:rsidR="009D68CF" w:rsidRDefault="00600601">
      <w:pPr>
        <w:spacing w:line="520" w:lineRule="exact"/>
        <w:jc w:val="left"/>
        <w:rPr>
          <w:rFonts w:ascii="仿宋_GB2312" w:eastAsia="仿宋_GB2312" w:hAnsi="仿宋" w:cs="宋体"/>
          <w:sz w:val="30"/>
          <w:szCs w:val="30"/>
        </w:rPr>
      </w:pPr>
      <w:r>
        <w:rPr>
          <w:rFonts w:ascii="仿宋_GB2312" w:eastAsia="仿宋_GB2312" w:hAnsi="仿宋" w:cs="宋体" w:hint="eastAsia"/>
          <w:sz w:val="30"/>
          <w:szCs w:val="30"/>
        </w:rPr>
        <w:t>证件照在完善信息时可先不填，但在打印培训证书前必须到个人信息中上传。</w:t>
      </w:r>
    </w:p>
    <w:p w:rsidR="009D68CF" w:rsidRDefault="00600601">
      <w:pPr>
        <w:spacing w:line="520" w:lineRule="exact"/>
        <w:ind w:firstLineChars="200" w:firstLine="600"/>
        <w:jc w:val="left"/>
        <w:rPr>
          <w:rFonts w:ascii="仿宋_GB2312" w:eastAsia="仿宋_GB2312"/>
          <w:sz w:val="30"/>
          <w:szCs w:val="30"/>
        </w:rPr>
      </w:pPr>
      <w:r>
        <w:rPr>
          <w:rFonts w:ascii="仿宋_GB2312" w:eastAsia="仿宋_GB2312" w:hAnsi="仿宋" w:cs="宋体" w:hint="eastAsia"/>
          <w:sz w:val="30"/>
          <w:szCs w:val="30"/>
        </w:rPr>
        <w:t>为了规范单位名称，工作单位填写方式为搜索单位名称后选择单位填入。</w:t>
      </w:r>
    </w:p>
    <w:p w:rsidR="009D68CF" w:rsidRDefault="00600601">
      <w:pPr>
        <w:spacing w:line="360" w:lineRule="auto"/>
        <w:jc w:val="left"/>
      </w:pPr>
      <w:r>
        <w:rPr>
          <w:noProof/>
        </w:rPr>
        <w:drawing>
          <wp:inline distT="0" distB="0" distL="114300" distR="114300">
            <wp:extent cx="5478145" cy="2447290"/>
            <wp:effectExtent l="0" t="0" r="8255" b="10160"/>
            <wp:docPr id="1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0"/>
                    <pic:cNvPicPr>
                      <a:picLocks noChangeAspect="1" noChangeArrowheads="1"/>
                    </pic:cNvPicPr>
                  </pic:nvPicPr>
                  <pic:blipFill>
                    <a:blip r:embed="rId10">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481952" cy="4093974"/>
                    </a:xfrm>
                    <a:prstGeom prst="rect">
                      <a:avLst/>
                    </a:prstGeom>
                    <a:noFill/>
                    <a:ln>
                      <a:noFill/>
                    </a:ln>
                    <a:effectLst/>
                  </pic:spPr>
                </pic:pic>
              </a:graphicData>
            </a:graphic>
          </wp:inline>
        </w:drawing>
      </w:r>
    </w:p>
    <w:p w:rsidR="009D68CF" w:rsidRDefault="00600601">
      <w:pPr>
        <w:spacing w:line="560" w:lineRule="exact"/>
        <w:rPr>
          <w:rFonts w:ascii="黑体" w:eastAsia="黑体" w:hAnsi="黑体" w:cs="宋体"/>
          <w:bCs/>
          <w:sz w:val="30"/>
          <w:szCs w:val="30"/>
        </w:rPr>
      </w:pPr>
      <w:r>
        <w:rPr>
          <w:rFonts w:ascii="黑体" w:eastAsia="黑体" w:hAnsi="黑体" w:cs="宋体" w:hint="eastAsia"/>
          <w:bCs/>
          <w:sz w:val="30"/>
          <w:szCs w:val="30"/>
        </w:rPr>
        <w:t xml:space="preserve">  四、问：完善信息时，搜索不到单位如何处理？</w:t>
      </w:r>
    </w:p>
    <w:p w:rsidR="009D68CF" w:rsidRDefault="00600601" w:rsidP="00D36F3D">
      <w:pPr>
        <w:spacing w:line="560" w:lineRule="exact"/>
        <w:ind w:firstLineChars="200" w:firstLine="600"/>
        <w:rPr>
          <w:rFonts w:ascii="仿宋_GB2312" w:eastAsia="仿宋_GB2312" w:hAnsi="仿宋" w:cs="宋体"/>
          <w:color w:val="FF0000"/>
          <w:spacing w:val="-8"/>
          <w:sz w:val="30"/>
          <w:szCs w:val="30"/>
        </w:rPr>
      </w:pPr>
      <w:r>
        <w:rPr>
          <w:rFonts w:ascii="仿宋_GB2312" w:eastAsia="仿宋_GB2312" w:hAnsi="仿宋" w:cs="宋体" w:hint="eastAsia"/>
          <w:sz w:val="30"/>
          <w:szCs w:val="30"/>
        </w:rPr>
        <w:t>答：</w:t>
      </w:r>
      <w:r>
        <w:rPr>
          <w:rFonts w:ascii="仿宋_GB2312" w:eastAsia="仿宋_GB2312" w:hAnsi="仿宋" w:cs="宋体" w:hint="eastAsia"/>
          <w:color w:val="FF0000"/>
          <w:spacing w:val="-8"/>
          <w:sz w:val="30"/>
          <w:szCs w:val="30"/>
        </w:rPr>
        <w:t>若单位搜索不到，则需要专业技术人员提醒所在单位管理员操作如下：</w:t>
      </w:r>
    </w:p>
    <w:p w:rsidR="009D68CF" w:rsidRDefault="00600601">
      <w:pPr>
        <w:spacing w:line="560" w:lineRule="exact"/>
        <w:ind w:firstLineChars="200" w:firstLine="536"/>
        <w:rPr>
          <w:rFonts w:ascii="仿宋_GB2312" w:eastAsia="仿宋_GB2312" w:hAnsi="仿宋" w:cs="仿宋"/>
          <w:sz w:val="30"/>
          <w:szCs w:val="30"/>
        </w:rPr>
      </w:pPr>
      <w:r>
        <w:rPr>
          <w:rFonts w:ascii="仿宋_GB2312" w:eastAsia="仿宋_GB2312" w:hAnsi="仿宋" w:cs="仿宋" w:hint="eastAsia"/>
          <w:color w:val="000000"/>
          <w:spacing w:val="-16"/>
          <w:sz w:val="30"/>
          <w:szCs w:val="30"/>
        </w:rPr>
        <w:t>第1步：</w:t>
      </w:r>
      <w:r>
        <w:rPr>
          <w:rFonts w:ascii="仿宋_GB2312" w:eastAsia="仿宋_GB2312" w:hAnsi="仿宋" w:cs="仿宋" w:hint="eastAsia"/>
          <w:spacing w:val="-16"/>
          <w:sz w:val="30"/>
          <w:szCs w:val="30"/>
        </w:rPr>
        <w:t>单位管理员在浏览器中输入网址：http://hrss.ah.gov.cn/ggfwwt</w:t>
      </w:r>
      <w:r>
        <w:rPr>
          <w:rFonts w:ascii="仿宋_GB2312" w:eastAsia="仿宋_GB2312" w:hAnsi="仿宋" w:cs="仿宋" w:hint="eastAsia"/>
          <w:sz w:val="30"/>
          <w:szCs w:val="30"/>
        </w:rPr>
        <w:t>（推荐使用360安全浏览器极速模式），进入安徽省人力资源和社会 保障厅网上办事大厅。</w:t>
      </w:r>
    </w:p>
    <w:p w:rsidR="009D68CF" w:rsidRDefault="00600601">
      <w:pPr>
        <w:spacing w:line="560" w:lineRule="exact"/>
        <w:ind w:firstLineChars="200" w:firstLine="600"/>
        <w:rPr>
          <w:rFonts w:ascii="仿宋_GB2312" w:eastAsia="仿宋_GB2312" w:hAnsi="仿宋" w:cs="仿宋"/>
          <w:sz w:val="30"/>
          <w:szCs w:val="30"/>
        </w:rPr>
      </w:pPr>
      <w:r>
        <w:rPr>
          <w:rFonts w:ascii="仿宋_GB2312" w:eastAsia="仿宋_GB2312" w:hAnsi="仿宋" w:cs="仿宋" w:hint="eastAsia"/>
          <w:color w:val="000000"/>
          <w:sz w:val="30"/>
          <w:szCs w:val="30"/>
        </w:rPr>
        <w:t>第2步：</w:t>
      </w:r>
      <w:r>
        <w:rPr>
          <w:rFonts w:ascii="仿宋_GB2312" w:eastAsia="仿宋_GB2312" w:hAnsi="仿宋" w:cs="仿宋" w:hint="eastAsia"/>
          <w:sz w:val="30"/>
          <w:szCs w:val="30"/>
        </w:rPr>
        <w:t>点击“</w:t>
      </w:r>
      <w:r>
        <w:rPr>
          <w:rFonts w:ascii="仿宋_GB2312" w:eastAsia="仿宋_GB2312" w:hAnsi="仿宋" w:cs="宋体" w:hint="eastAsia"/>
          <w:b/>
          <w:bCs/>
          <w:color w:val="0000FF"/>
          <w:sz w:val="30"/>
          <w:szCs w:val="30"/>
        </w:rPr>
        <w:t>专业技术人员综合服务</w:t>
      </w:r>
      <w:r>
        <w:rPr>
          <w:rFonts w:ascii="仿宋_GB2312" w:eastAsia="仿宋_GB2312" w:hAnsi="仿宋" w:cs="仿宋" w:hint="eastAsia"/>
          <w:sz w:val="30"/>
          <w:szCs w:val="30"/>
        </w:rPr>
        <w:t>——</w:t>
      </w:r>
      <w:r>
        <w:rPr>
          <w:rFonts w:ascii="仿宋_GB2312" w:eastAsia="仿宋_GB2312" w:hAnsi="仿宋" w:cs="宋体" w:hint="eastAsia"/>
          <w:b/>
          <w:bCs/>
          <w:color w:val="0000FF"/>
          <w:sz w:val="30"/>
          <w:szCs w:val="30"/>
        </w:rPr>
        <w:t>高层次人才项目申报</w:t>
      </w:r>
      <w:r>
        <w:rPr>
          <w:rFonts w:ascii="仿宋_GB2312" w:eastAsia="仿宋_GB2312" w:hAnsi="仿宋" w:cs="仿宋" w:hint="eastAsia"/>
          <w:sz w:val="30"/>
          <w:szCs w:val="30"/>
        </w:rPr>
        <w:t>”，</w:t>
      </w:r>
      <w:r>
        <w:rPr>
          <w:rFonts w:ascii="仿宋_GB2312" w:eastAsia="仿宋_GB2312" w:hAnsi="仿宋" w:cs="仿宋" w:hint="eastAsia"/>
          <w:sz w:val="30"/>
          <w:szCs w:val="30"/>
        </w:rPr>
        <w:lastRenderedPageBreak/>
        <w:t>进入</w:t>
      </w:r>
      <w:r>
        <w:rPr>
          <w:rFonts w:ascii="仿宋_GB2312" w:eastAsia="仿宋_GB2312" w:hAnsi="仿宋" w:cs="宋体" w:hint="eastAsia"/>
          <w:b/>
          <w:bCs/>
          <w:color w:val="0000FF"/>
          <w:sz w:val="30"/>
          <w:szCs w:val="30"/>
        </w:rPr>
        <w:t>安徽省专业技术人员综合管理服务平台</w:t>
      </w:r>
      <w:r>
        <w:rPr>
          <w:rFonts w:ascii="仿宋_GB2312" w:eastAsia="仿宋_GB2312" w:hAnsi="仿宋" w:cs="仿宋" w:hint="eastAsia"/>
          <w:sz w:val="30"/>
          <w:szCs w:val="30"/>
        </w:rPr>
        <w:t>，选择“政务网登录”下方的“</w:t>
      </w:r>
      <w:r>
        <w:rPr>
          <w:rFonts w:ascii="仿宋_GB2312" w:eastAsia="仿宋_GB2312" w:hAnsi="仿宋" w:cs="宋体" w:hint="eastAsia"/>
          <w:b/>
          <w:bCs/>
          <w:color w:val="0000FF"/>
          <w:sz w:val="30"/>
          <w:szCs w:val="30"/>
        </w:rPr>
        <w:t>单位登录</w:t>
      </w:r>
      <w:r>
        <w:rPr>
          <w:rFonts w:ascii="仿宋_GB2312" w:eastAsia="仿宋_GB2312" w:hAnsi="仿宋" w:cs="仿宋" w:hint="eastAsia"/>
          <w:sz w:val="30"/>
          <w:szCs w:val="30"/>
        </w:rPr>
        <w:t>”，使用安徽政务服务网</w:t>
      </w:r>
      <w:r>
        <w:rPr>
          <w:rFonts w:ascii="仿宋_GB2312" w:eastAsia="仿宋_GB2312" w:hAnsi="仿宋" w:cs="宋体" w:hint="eastAsia"/>
          <w:b/>
          <w:bCs/>
          <w:color w:val="0000FF"/>
          <w:sz w:val="30"/>
          <w:szCs w:val="30"/>
        </w:rPr>
        <w:t>法人用户</w:t>
      </w:r>
      <w:r>
        <w:rPr>
          <w:rFonts w:ascii="仿宋_GB2312" w:eastAsia="仿宋_GB2312" w:hAnsi="仿宋" w:cs="仿宋" w:hint="eastAsia"/>
          <w:sz w:val="30"/>
          <w:szCs w:val="30"/>
        </w:rPr>
        <w:t>账号进行登录。</w:t>
      </w:r>
    </w:p>
    <w:p w:rsidR="009D68CF" w:rsidRDefault="00600601">
      <w:pPr>
        <w:spacing w:line="56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第3步：登录后进入安徽省专业技术人员综合管理服务平台，单位管理员需要完善单位信息并提交。</w:t>
      </w:r>
      <w:r>
        <w:rPr>
          <w:rFonts w:ascii="仿宋_GB2312" w:eastAsia="仿宋_GB2312" w:hAnsi="仿宋" w:cs="宋体" w:hint="eastAsia"/>
          <w:sz w:val="30"/>
          <w:szCs w:val="30"/>
        </w:rPr>
        <w:t>此后，学员在继续教育管理平台完善个人信息时即可搜索到该单位。</w:t>
      </w:r>
    </w:p>
    <w:p w:rsidR="009D68CF" w:rsidRDefault="00600601">
      <w:pPr>
        <w:spacing w:line="360" w:lineRule="auto"/>
      </w:pPr>
      <w:r>
        <w:rPr>
          <w:noProof/>
        </w:rPr>
        <w:drawing>
          <wp:inline distT="0" distB="0" distL="114300" distR="114300">
            <wp:extent cx="5274310" cy="3723005"/>
            <wp:effectExtent l="0" t="0" r="2540" b="1079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27"/>
                    <a:stretch>
                      <a:fillRect/>
                    </a:stretch>
                  </pic:blipFill>
                  <pic:spPr>
                    <a:xfrm>
                      <a:off x="0" y="0"/>
                      <a:ext cx="5274310" cy="3133725"/>
                    </a:xfrm>
                    <a:prstGeom prst="rect">
                      <a:avLst/>
                    </a:prstGeom>
                    <a:noFill/>
                    <a:ln>
                      <a:noFill/>
                    </a:ln>
                    <a:effectLst/>
                  </pic:spPr>
                </pic:pic>
              </a:graphicData>
            </a:graphic>
          </wp:inline>
        </w:drawing>
      </w:r>
    </w:p>
    <w:p w:rsidR="009D68CF" w:rsidRDefault="00600601">
      <w:pPr>
        <w:spacing w:line="360" w:lineRule="auto"/>
      </w:pPr>
      <w:r>
        <w:rPr>
          <w:noProof/>
        </w:rPr>
        <w:drawing>
          <wp:inline distT="0" distB="0" distL="114300" distR="114300">
            <wp:extent cx="5274310" cy="2543175"/>
            <wp:effectExtent l="0" t="0" r="2540" b="9525"/>
            <wp:docPr id="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pic:cNvPicPr>
                      <a:picLocks noChangeAspect="1"/>
                    </pic:cNvPicPr>
                  </pic:nvPicPr>
                  <pic:blipFill>
                    <a:blip r:embed="rId28"/>
                    <a:stretch>
                      <a:fillRect/>
                    </a:stretch>
                  </pic:blipFill>
                  <pic:spPr>
                    <a:xfrm>
                      <a:off x="0" y="0"/>
                      <a:ext cx="5274310" cy="2543175"/>
                    </a:xfrm>
                    <a:prstGeom prst="rect">
                      <a:avLst/>
                    </a:prstGeom>
                    <a:noFill/>
                    <a:ln w="9525">
                      <a:noFill/>
                    </a:ln>
                    <a:effectLst/>
                  </pic:spPr>
                </pic:pic>
              </a:graphicData>
            </a:graphic>
          </wp:inline>
        </w:drawing>
      </w:r>
    </w:p>
    <w:p w:rsidR="009D68CF" w:rsidRDefault="00600601">
      <w:pPr>
        <w:spacing w:line="360" w:lineRule="auto"/>
      </w:pPr>
      <w:r>
        <w:rPr>
          <w:noProof/>
        </w:rPr>
        <w:lastRenderedPageBreak/>
        <w:drawing>
          <wp:inline distT="0" distB="0" distL="114300" distR="114300">
            <wp:extent cx="5274310" cy="2913380"/>
            <wp:effectExtent l="0" t="0" r="2540" b="127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9"/>
                    <a:stretch>
                      <a:fillRect/>
                    </a:stretch>
                  </pic:blipFill>
                  <pic:spPr>
                    <a:xfrm>
                      <a:off x="0" y="0"/>
                      <a:ext cx="5274310" cy="2548890"/>
                    </a:xfrm>
                    <a:prstGeom prst="rect">
                      <a:avLst/>
                    </a:prstGeom>
                    <a:noFill/>
                    <a:ln w="9525">
                      <a:noFill/>
                    </a:ln>
                    <a:effectLst/>
                  </pic:spPr>
                </pic:pic>
              </a:graphicData>
            </a:graphic>
          </wp:inline>
        </w:drawing>
      </w:r>
    </w:p>
    <w:p w:rsidR="009D68CF" w:rsidRDefault="00600601">
      <w:pPr>
        <w:spacing w:line="360" w:lineRule="auto"/>
      </w:pPr>
      <w:r>
        <w:rPr>
          <w:noProof/>
        </w:rPr>
        <w:drawing>
          <wp:inline distT="0" distB="0" distL="114300" distR="114300">
            <wp:extent cx="5273040" cy="2381250"/>
            <wp:effectExtent l="0" t="0" r="3810" b="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30"/>
                    <a:stretch>
                      <a:fillRect/>
                    </a:stretch>
                  </pic:blipFill>
                  <pic:spPr>
                    <a:xfrm>
                      <a:off x="0" y="0"/>
                      <a:ext cx="5273040" cy="4330700"/>
                    </a:xfrm>
                    <a:prstGeom prst="rect">
                      <a:avLst/>
                    </a:prstGeom>
                    <a:noFill/>
                    <a:ln>
                      <a:noFill/>
                    </a:ln>
                    <a:effectLst/>
                  </pic:spPr>
                </pic:pic>
              </a:graphicData>
            </a:graphic>
          </wp:inline>
        </w:drawing>
      </w:r>
    </w:p>
    <w:p w:rsidR="009D68CF" w:rsidRDefault="00600601">
      <w:pPr>
        <w:spacing w:line="580" w:lineRule="exact"/>
        <w:rPr>
          <w:rFonts w:ascii="仿宋_GB2312" w:eastAsia="仿宋_GB2312" w:hAnsi="仿宋" w:cs="宋体"/>
          <w:sz w:val="30"/>
          <w:szCs w:val="30"/>
        </w:rPr>
      </w:pPr>
      <w:r>
        <w:rPr>
          <w:rFonts w:ascii="仿宋_GB2312" w:eastAsia="仿宋_GB2312" w:hAnsi="仿宋" w:cs="宋体" w:hint="eastAsia"/>
          <w:sz w:val="30"/>
          <w:szCs w:val="30"/>
        </w:rPr>
        <w:t>请注意：</w:t>
      </w:r>
    </w:p>
    <w:p w:rsidR="009D68CF" w:rsidRDefault="00600601">
      <w:pPr>
        <w:spacing w:line="580" w:lineRule="exact"/>
        <w:ind w:firstLineChars="200" w:firstLine="600"/>
        <w:rPr>
          <w:rFonts w:ascii="仿宋_GB2312" w:eastAsia="仿宋_GB2312" w:hAnsi="仿宋" w:cs="宋体"/>
          <w:b/>
          <w:bCs/>
          <w:color w:val="0000FF"/>
          <w:sz w:val="30"/>
          <w:szCs w:val="30"/>
        </w:rPr>
      </w:pPr>
      <w:r>
        <w:rPr>
          <w:rFonts w:ascii="仿宋_GB2312" w:eastAsia="仿宋_GB2312" w:hAnsi="仿宋" w:cs="宋体" w:hint="eastAsia"/>
          <w:sz w:val="30"/>
          <w:szCs w:val="30"/>
        </w:rPr>
        <w:t>（一）若用人单位没有安徽政务服务网法人用户，则需要点击法人用户登录框下方“注册”按钮，根据页面提示注册相应法人用户；</w:t>
      </w:r>
    </w:p>
    <w:p w:rsidR="009D68CF" w:rsidRDefault="00600601">
      <w:pPr>
        <w:spacing w:line="58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（二）单位登录安徽政务服务网</w:t>
      </w:r>
      <w:r>
        <w:rPr>
          <w:rFonts w:ascii="仿宋_GB2312" w:eastAsia="仿宋_GB2312" w:hAnsi="仿宋" w:cs="宋体" w:hint="eastAsia"/>
          <w:b/>
          <w:bCs/>
          <w:color w:val="0000FF"/>
          <w:sz w:val="30"/>
          <w:szCs w:val="30"/>
        </w:rPr>
        <w:t>法人用户</w:t>
      </w:r>
      <w:r>
        <w:rPr>
          <w:rFonts w:ascii="仿宋_GB2312" w:eastAsia="仿宋_GB2312" w:hAnsi="仿宋" w:cs="宋体" w:hint="eastAsia"/>
          <w:sz w:val="30"/>
          <w:szCs w:val="30"/>
        </w:rPr>
        <w:t>后，会自动跳转进入安徽省专业技术人员综合管理服务平台。若未跳转，请登录法人用户后，再次打开网上办事大厅（http://hrss.ah.gov.cn/ggfwwt）“</w:t>
      </w:r>
      <w:r>
        <w:rPr>
          <w:rFonts w:ascii="仿宋_GB2312" w:eastAsia="仿宋_GB2312" w:hAnsi="仿宋" w:cs="宋体" w:hint="eastAsia"/>
          <w:b/>
          <w:bCs/>
          <w:color w:val="0000FF"/>
          <w:sz w:val="30"/>
          <w:szCs w:val="30"/>
        </w:rPr>
        <w:t>专业技术人员综合服务——高层次人才项目申报</w:t>
      </w:r>
      <w:r>
        <w:rPr>
          <w:rFonts w:ascii="仿宋_GB2312" w:eastAsia="仿宋_GB2312" w:hAnsi="仿宋" w:cs="宋体" w:hint="eastAsia"/>
          <w:sz w:val="30"/>
          <w:szCs w:val="30"/>
        </w:rPr>
        <w:t>”，点击</w:t>
      </w:r>
      <w:r>
        <w:rPr>
          <w:rFonts w:ascii="仿宋_GB2312" w:eastAsia="仿宋_GB2312" w:hAnsi="仿宋" w:cs="宋体" w:hint="eastAsia"/>
          <w:b/>
          <w:bCs/>
          <w:color w:val="0000FF"/>
          <w:sz w:val="30"/>
          <w:szCs w:val="30"/>
        </w:rPr>
        <w:t>单位登录</w:t>
      </w:r>
      <w:r>
        <w:rPr>
          <w:rFonts w:ascii="仿宋_GB2312" w:eastAsia="仿宋_GB2312" w:hAnsi="仿宋" w:cs="宋体" w:hint="eastAsia"/>
          <w:sz w:val="30"/>
          <w:szCs w:val="30"/>
        </w:rPr>
        <w:t>。</w:t>
      </w:r>
    </w:p>
    <w:p w:rsidR="009D68CF" w:rsidRDefault="00600601">
      <w:pPr>
        <w:spacing w:line="58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lastRenderedPageBreak/>
        <w:t>（三）单位进入安徽省专业技术人员综合管理服务平台后，需要完善单位信息并提交。</w:t>
      </w:r>
    </w:p>
    <w:p w:rsidR="009D68CF" w:rsidRDefault="00600601">
      <w:pPr>
        <w:spacing w:line="58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（四）完成单位信息提交后，学员即可在继续教育管理平台完善个人信息时搜索到该单位。</w:t>
      </w:r>
    </w:p>
    <w:p w:rsidR="009D68CF" w:rsidRDefault="00600601">
      <w:pPr>
        <w:spacing w:line="580" w:lineRule="exact"/>
        <w:rPr>
          <w:rFonts w:ascii="黑体" w:eastAsia="黑体" w:hAnsi="黑体" w:cs="宋体"/>
          <w:bCs/>
          <w:sz w:val="30"/>
          <w:szCs w:val="30"/>
        </w:rPr>
      </w:pPr>
      <w:r>
        <w:rPr>
          <w:rFonts w:ascii="黑体" w:eastAsia="黑体" w:hAnsi="黑体" w:cs="宋体" w:hint="eastAsia"/>
          <w:bCs/>
          <w:sz w:val="30"/>
          <w:szCs w:val="30"/>
        </w:rPr>
        <w:t xml:space="preserve"> 五、问：2021年度继续教育公需课有哪些专题？</w:t>
      </w:r>
    </w:p>
    <w:p w:rsidR="009D68CF" w:rsidRDefault="00600601">
      <w:pPr>
        <w:spacing w:line="580" w:lineRule="exact"/>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答：</w:t>
      </w:r>
    </w:p>
    <w:tbl>
      <w:tblPr>
        <w:tblW w:w="8079" w:type="dxa"/>
        <w:tblInd w:w="534" w:type="dxa"/>
        <w:tblLayout w:type="fixed"/>
        <w:tblLook w:val="04A0"/>
      </w:tblPr>
      <w:tblGrid>
        <w:gridCol w:w="3543"/>
        <w:gridCol w:w="4536"/>
      </w:tblGrid>
      <w:tr w:rsidR="009D68CF">
        <w:trPr>
          <w:trHeight w:val="340"/>
        </w:trPr>
        <w:tc>
          <w:tcPr>
            <w:tcW w:w="3543"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rPr>
              <w:t>培训单位</w:t>
            </w:r>
          </w:p>
        </w:tc>
        <w:tc>
          <w:tcPr>
            <w:tcW w:w="4536"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rPr>
              <w:t>公需课专题</w:t>
            </w:r>
          </w:p>
        </w:tc>
      </w:tr>
      <w:tr w:rsidR="009D68CF">
        <w:trPr>
          <w:trHeight w:val="340"/>
        </w:trPr>
        <w:tc>
          <w:tcPr>
            <w:tcW w:w="3543"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合肥宏景软件公司</w:t>
            </w:r>
          </w:p>
        </w:tc>
        <w:tc>
          <w:tcPr>
            <w:tcW w:w="4536"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“十四五”大战略与</w:t>
            </w:r>
            <w:r>
              <w:rPr>
                <w:rFonts w:ascii="宋体" w:eastAsia="宋体" w:hAnsi="宋体" w:cs="宋体"/>
                <w:color w:val="000000"/>
                <w:kern w:val="0"/>
                <w:sz w:val="18"/>
                <w:szCs w:val="18"/>
              </w:rPr>
              <w:t>2035远景目标</w:t>
            </w:r>
          </w:p>
        </w:tc>
      </w:tr>
      <w:tr w:rsidR="009D68CF">
        <w:trPr>
          <w:trHeight w:val="340"/>
        </w:trPr>
        <w:tc>
          <w:tcPr>
            <w:tcW w:w="3543"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安徽开放大学</w:t>
            </w:r>
          </w:p>
        </w:tc>
        <w:tc>
          <w:tcPr>
            <w:tcW w:w="4536"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党的十九届五中全会暨十四五规划建议</w:t>
            </w:r>
          </w:p>
        </w:tc>
      </w:tr>
      <w:tr w:rsidR="009D68CF">
        <w:trPr>
          <w:trHeight w:val="340"/>
        </w:trPr>
        <w:tc>
          <w:tcPr>
            <w:tcW w:w="3543"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政和科技股份有限公司</w:t>
            </w:r>
          </w:p>
        </w:tc>
        <w:tc>
          <w:tcPr>
            <w:tcW w:w="4536"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长三角一体化高质量发展及乡村振兴战略</w:t>
            </w:r>
          </w:p>
        </w:tc>
      </w:tr>
      <w:tr w:rsidR="009D68CF">
        <w:trPr>
          <w:trHeight w:val="340"/>
        </w:trPr>
        <w:tc>
          <w:tcPr>
            <w:tcW w:w="3543"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北京思想天下教育科技有限公司</w:t>
            </w:r>
          </w:p>
        </w:tc>
        <w:tc>
          <w:tcPr>
            <w:tcW w:w="4536"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奋力开启新阶段现代化美好安徽建设新征程</w:t>
            </w:r>
          </w:p>
        </w:tc>
      </w:tr>
      <w:tr w:rsidR="009D68CF">
        <w:trPr>
          <w:trHeight w:val="340"/>
        </w:trPr>
        <w:tc>
          <w:tcPr>
            <w:tcW w:w="3543"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北京创联教育投资有限公司</w:t>
            </w:r>
          </w:p>
        </w:tc>
        <w:tc>
          <w:tcPr>
            <w:tcW w:w="4536"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农业科技发展</w:t>
            </w:r>
          </w:p>
        </w:tc>
      </w:tr>
      <w:tr w:rsidR="009D68CF">
        <w:trPr>
          <w:trHeight w:val="340"/>
        </w:trPr>
        <w:tc>
          <w:tcPr>
            <w:tcW w:w="3543"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安徽冠成教育科技有限公司</w:t>
            </w:r>
          </w:p>
        </w:tc>
        <w:tc>
          <w:tcPr>
            <w:tcW w:w="4536"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区块链技术与应用</w:t>
            </w:r>
          </w:p>
        </w:tc>
      </w:tr>
    </w:tbl>
    <w:p w:rsidR="009D68CF" w:rsidRDefault="00600601">
      <w:pPr>
        <w:spacing w:line="580" w:lineRule="exact"/>
        <w:jc w:val="left"/>
        <w:rPr>
          <w:rFonts w:ascii="黑体" w:eastAsia="黑体" w:hAnsi="黑体" w:cs="宋体"/>
          <w:bCs/>
          <w:sz w:val="30"/>
          <w:szCs w:val="30"/>
        </w:rPr>
      </w:pPr>
      <w:r>
        <w:rPr>
          <w:rFonts w:ascii="黑体" w:eastAsia="黑体" w:hAnsi="黑体" w:cs="宋体" w:hint="eastAsia"/>
          <w:bCs/>
          <w:sz w:val="30"/>
          <w:szCs w:val="30"/>
        </w:rPr>
        <w:t>六、问：继续教育管理平台报名成功后如何缴费学习？</w:t>
      </w:r>
    </w:p>
    <w:p w:rsidR="009D68CF" w:rsidRDefault="00600601">
      <w:pPr>
        <w:spacing w:line="58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答：继续教育管理平台报名后，点击报名记录中对应专题的“</w:t>
      </w:r>
      <w:r>
        <w:rPr>
          <w:rFonts w:ascii="仿宋_GB2312" w:eastAsia="仿宋_GB2312" w:hAnsi="仿宋" w:cs="宋体" w:hint="eastAsia"/>
          <w:b/>
          <w:bCs/>
          <w:color w:val="0000FF"/>
          <w:sz w:val="30"/>
          <w:szCs w:val="30"/>
        </w:rPr>
        <w:t>去缴费</w:t>
      </w:r>
      <w:r>
        <w:rPr>
          <w:rFonts w:ascii="仿宋_GB2312" w:eastAsia="仿宋_GB2312" w:hAnsi="仿宋" w:cs="宋体" w:hint="eastAsia"/>
          <w:sz w:val="30"/>
          <w:szCs w:val="30"/>
        </w:rPr>
        <w:t>”按钮，即可到培训平台缴费学习。培训平台缴费学习流程根据各培训平台而定，前往培训平台后可根据培训平台指引操作。如图所示：</w:t>
      </w:r>
    </w:p>
    <w:p w:rsidR="009D68CF" w:rsidRDefault="00600601">
      <w:pPr>
        <w:spacing w:line="360" w:lineRule="auto"/>
        <w:rPr>
          <w:rFonts w:ascii="仿宋" w:eastAsia="仿宋" w:hAnsi="仿宋"/>
          <w:sz w:val="24"/>
          <w:szCs w:val="24"/>
        </w:rPr>
      </w:pPr>
      <w:r>
        <w:rPr>
          <w:rFonts w:ascii="仿宋" w:eastAsia="仿宋" w:hAnsi="仿宋"/>
          <w:noProof/>
          <w:sz w:val="24"/>
          <w:szCs w:val="24"/>
        </w:rPr>
        <w:drawing>
          <wp:inline distT="0" distB="0" distL="114300" distR="114300">
            <wp:extent cx="5257800" cy="2265045"/>
            <wp:effectExtent l="0" t="0" r="0" b="1905"/>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13"/>
                    <a:stretch>
                      <a:fillRect/>
                    </a:stretch>
                  </pic:blipFill>
                  <pic:spPr>
                    <a:xfrm>
                      <a:off x="0" y="0"/>
                      <a:ext cx="5262616" cy="2163638"/>
                    </a:xfrm>
                    <a:prstGeom prst="rect">
                      <a:avLst/>
                    </a:prstGeom>
                    <a:noFill/>
                    <a:ln>
                      <a:noFill/>
                    </a:ln>
                    <a:effectLst/>
                  </pic:spPr>
                </pic:pic>
              </a:graphicData>
            </a:graphic>
          </wp:inline>
        </w:drawing>
      </w:r>
    </w:p>
    <w:p w:rsidR="009D68CF" w:rsidRDefault="00600601">
      <w:pPr>
        <w:spacing w:line="360" w:lineRule="auto"/>
        <w:ind w:firstLineChars="200" w:firstLine="600"/>
        <w:rPr>
          <w:rFonts w:ascii="仿宋_GB2312" w:eastAsia="仿宋_GB2312" w:hAnsi="仿宋"/>
          <w:sz w:val="30"/>
          <w:szCs w:val="30"/>
        </w:rPr>
      </w:pPr>
      <w:r>
        <w:rPr>
          <w:rFonts w:ascii="仿宋_GB2312" w:eastAsia="仿宋_GB2312" w:hAnsi="仿宋" w:hint="eastAsia"/>
          <w:sz w:val="30"/>
          <w:szCs w:val="30"/>
        </w:rPr>
        <w:t>缴费后，学员可查看继续教育管理平台报名记录中对应的专题，</w:t>
      </w:r>
      <w:r>
        <w:rPr>
          <w:rFonts w:ascii="仿宋_GB2312" w:eastAsia="仿宋_GB2312" w:hAnsi="仿宋" w:hint="eastAsia"/>
          <w:sz w:val="30"/>
          <w:szCs w:val="30"/>
        </w:rPr>
        <w:lastRenderedPageBreak/>
        <w:t>点击“</w:t>
      </w:r>
      <w:r>
        <w:rPr>
          <w:rFonts w:ascii="仿宋_GB2312" w:eastAsia="仿宋_GB2312" w:hAnsi="仿宋" w:cs="宋体" w:hint="eastAsia"/>
          <w:b/>
          <w:bCs/>
          <w:color w:val="0000FF"/>
          <w:sz w:val="30"/>
          <w:szCs w:val="30"/>
        </w:rPr>
        <w:t>去学习</w:t>
      </w:r>
      <w:r>
        <w:rPr>
          <w:rFonts w:ascii="仿宋_GB2312" w:eastAsia="仿宋_GB2312" w:hAnsi="仿宋" w:hint="eastAsia"/>
          <w:sz w:val="30"/>
          <w:szCs w:val="30"/>
        </w:rPr>
        <w:t>”，可到培训平台学习，或在缴费后直接登录培训平台进行学习。如图所示：</w:t>
      </w:r>
    </w:p>
    <w:p w:rsidR="009D68CF" w:rsidRDefault="00600601">
      <w:pPr>
        <w:spacing w:line="360" w:lineRule="auto"/>
        <w:rPr>
          <w:rFonts w:ascii="仿宋" w:eastAsia="仿宋" w:hAnsi="仿宋" w:cs="宋体"/>
          <w:sz w:val="24"/>
          <w:szCs w:val="24"/>
        </w:rPr>
      </w:pPr>
      <w:r>
        <w:rPr>
          <w:rFonts w:ascii="仿宋" w:eastAsia="仿宋" w:hAnsi="仿宋"/>
          <w:noProof/>
          <w:sz w:val="24"/>
          <w:szCs w:val="24"/>
        </w:rPr>
        <w:drawing>
          <wp:inline distT="0" distB="0" distL="114300" distR="114300">
            <wp:extent cx="5266690" cy="1917065"/>
            <wp:effectExtent l="0" t="0" r="10160" b="6985"/>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pic:cNvPicPr>
                  </pic:nvPicPr>
                  <pic:blipFill>
                    <a:blip r:embed="rId14"/>
                    <a:stretch>
                      <a:fillRect/>
                    </a:stretch>
                  </pic:blipFill>
                  <pic:spPr>
                    <a:xfrm>
                      <a:off x="0" y="0"/>
                      <a:ext cx="5266690" cy="1917065"/>
                    </a:xfrm>
                    <a:prstGeom prst="rect">
                      <a:avLst/>
                    </a:prstGeom>
                    <a:noFill/>
                    <a:ln>
                      <a:noFill/>
                    </a:ln>
                    <a:effectLst/>
                  </pic:spPr>
                </pic:pic>
              </a:graphicData>
            </a:graphic>
          </wp:inline>
        </w:drawing>
      </w:r>
    </w:p>
    <w:p w:rsidR="009D68CF" w:rsidRDefault="00600601">
      <w:pPr>
        <w:spacing w:line="560" w:lineRule="exact"/>
        <w:rPr>
          <w:rFonts w:ascii="黑体" w:eastAsia="黑体" w:hAnsi="黑体" w:cs="宋体"/>
          <w:bCs/>
          <w:sz w:val="30"/>
          <w:szCs w:val="30"/>
        </w:rPr>
      </w:pPr>
      <w:r>
        <w:rPr>
          <w:rFonts w:ascii="黑体" w:eastAsia="黑体" w:hAnsi="黑体" w:cs="宋体" w:hint="eastAsia"/>
          <w:bCs/>
          <w:sz w:val="30"/>
          <w:szCs w:val="30"/>
        </w:rPr>
        <w:t xml:space="preserve">  七、问：培训平台如何打印2021年度公需课培训证书？</w:t>
      </w:r>
    </w:p>
    <w:p w:rsidR="009D68CF" w:rsidRDefault="00600601">
      <w:pPr>
        <w:spacing w:line="56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答：根据主管单位要求，2021年度公需课培训证书统一到继续教育管理平台查看和下载电子证书，培训平台不提供2021年公需课培训证书。</w:t>
      </w:r>
    </w:p>
    <w:p w:rsidR="009D68CF" w:rsidRDefault="00600601">
      <w:pPr>
        <w:spacing w:line="56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学员在培训平台考试合格后，登录管理平台或点击培训平台中的培训证明，根据提示返回管理平台，进入继续教育管理平台“培训档案”，查看或下载安徽省统一公需课电子证书。如图所示：</w:t>
      </w:r>
    </w:p>
    <w:p w:rsidR="009D68CF" w:rsidRDefault="00600601">
      <w:pPr>
        <w:spacing w:line="360" w:lineRule="auto"/>
        <w:jc w:val="left"/>
        <w:rPr>
          <w:rFonts w:ascii="仿宋" w:eastAsia="仿宋" w:hAnsi="仿宋"/>
          <w:sz w:val="24"/>
          <w:szCs w:val="24"/>
        </w:rPr>
      </w:pPr>
      <w:r>
        <w:rPr>
          <w:rFonts w:ascii="仿宋" w:eastAsia="仿宋" w:hAnsi="仿宋"/>
          <w:noProof/>
          <w:sz w:val="24"/>
          <w:szCs w:val="24"/>
        </w:rPr>
        <w:drawing>
          <wp:inline distT="0" distB="0" distL="114300" distR="114300">
            <wp:extent cx="5266690" cy="2028190"/>
            <wp:effectExtent l="0" t="0" r="10160" b="10160"/>
            <wp:docPr id="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pic:cNvPicPr>
                      <a:picLocks noChangeAspect="1"/>
                    </pic:cNvPicPr>
                  </pic:nvPicPr>
                  <pic:blipFill>
                    <a:blip r:embed="rId31"/>
                    <a:stretch>
                      <a:fillRect/>
                    </a:stretch>
                  </pic:blipFill>
                  <pic:spPr>
                    <a:xfrm>
                      <a:off x="0" y="0"/>
                      <a:ext cx="5266690" cy="1453515"/>
                    </a:xfrm>
                    <a:prstGeom prst="rect">
                      <a:avLst/>
                    </a:prstGeom>
                    <a:noFill/>
                    <a:ln>
                      <a:noFill/>
                    </a:ln>
                    <a:effectLst/>
                  </pic:spPr>
                </pic:pic>
              </a:graphicData>
            </a:graphic>
          </wp:inline>
        </w:drawing>
      </w:r>
    </w:p>
    <w:p w:rsidR="009D68CF" w:rsidRDefault="00600601">
      <w:pPr>
        <w:spacing w:line="360" w:lineRule="auto"/>
        <w:ind w:firstLineChars="198" w:firstLine="594"/>
        <w:jc w:val="left"/>
        <w:rPr>
          <w:rFonts w:ascii="黑体" w:eastAsia="黑体" w:hAnsi="黑体" w:cs="宋体"/>
          <w:bCs/>
          <w:sz w:val="30"/>
          <w:szCs w:val="30"/>
        </w:rPr>
      </w:pPr>
      <w:r>
        <w:rPr>
          <w:rFonts w:ascii="黑体" w:eastAsia="黑体" w:hAnsi="黑体" w:cs="宋体" w:hint="eastAsia"/>
          <w:bCs/>
          <w:sz w:val="30"/>
          <w:szCs w:val="30"/>
        </w:rPr>
        <w:t>八、问：如何在继续教育管理平台报名学习专业科目？</w:t>
      </w:r>
    </w:p>
    <w:p w:rsidR="009D68CF" w:rsidRDefault="00600601">
      <w:pPr>
        <w:spacing w:line="360" w:lineRule="auto"/>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答：目前继续教育管理平台只针对2021年度公需课报名学习，专</w:t>
      </w:r>
      <w:r>
        <w:rPr>
          <w:rFonts w:ascii="仿宋_GB2312" w:eastAsia="仿宋_GB2312" w:hAnsi="仿宋" w:cs="宋体" w:hint="eastAsia"/>
          <w:sz w:val="30"/>
          <w:szCs w:val="30"/>
        </w:rPr>
        <w:lastRenderedPageBreak/>
        <w:t>业课的报名学习请查阅安徽省人社厅继续教育培训通知中关于专业课培训的说明。</w:t>
      </w:r>
    </w:p>
    <w:p w:rsidR="009D68CF" w:rsidRDefault="00600601">
      <w:pPr>
        <w:spacing w:line="360" w:lineRule="auto"/>
        <w:jc w:val="left"/>
        <w:rPr>
          <w:rFonts w:ascii="黑体" w:eastAsia="黑体" w:hAnsi="黑体" w:cs="宋体"/>
          <w:bCs/>
          <w:sz w:val="30"/>
          <w:szCs w:val="30"/>
        </w:rPr>
      </w:pPr>
      <w:r>
        <w:rPr>
          <w:rFonts w:ascii="黑体" w:eastAsia="黑体" w:hAnsi="黑体" w:cs="宋体" w:hint="eastAsia"/>
          <w:bCs/>
          <w:sz w:val="30"/>
          <w:szCs w:val="30"/>
        </w:rPr>
        <w:t>九、问：专业科目的学习是否能在六个培训平台上学习?</w:t>
      </w:r>
    </w:p>
    <w:p w:rsidR="009D68CF" w:rsidRDefault="00600601">
      <w:pPr>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答：专业科目学习由行业主管部门具体组织实施，可咨询您所在的行业主管部门确认。</w:t>
      </w:r>
    </w:p>
    <w:p w:rsidR="009D68CF" w:rsidRDefault="00600601">
      <w:pPr>
        <w:spacing w:line="360" w:lineRule="auto"/>
        <w:jc w:val="left"/>
        <w:rPr>
          <w:rFonts w:ascii="黑体" w:eastAsia="黑体" w:hAnsi="黑体" w:cs="宋体"/>
          <w:sz w:val="30"/>
          <w:szCs w:val="30"/>
        </w:rPr>
      </w:pPr>
      <w:r>
        <w:rPr>
          <w:rFonts w:ascii="黑体" w:eastAsia="黑体" w:hAnsi="黑体" w:cs="宋体" w:hint="eastAsia"/>
          <w:sz w:val="30"/>
          <w:szCs w:val="30"/>
        </w:rPr>
        <w:t>十、问：公需科目直接在培训平台报名缴费后即可学习吗？</w:t>
      </w:r>
    </w:p>
    <w:p w:rsidR="009D68CF" w:rsidRDefault="00600601">
      <w:pPr>
        <w:spacing w:line="360" w:lineRule="auto"/>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答：2021年度继续教育公需课在培训学习之前，必须到安徽省专业技术人员继续教育管理平台报名公需课专题。</w:t>
      </w:r>
    </w:p>
    <w:p w:rsidR="009D68CF" w:rsidRDefault="00600601">
      <w:pPr>
        <w:spacing w:line="360" w:lineRule="auto"/>
        <w:jc w:val="left"/>
        <w:rPr>
          <w:rFonts w:ascii="黑体" w:eastAsia="黑体" w:hAnsi="黑体" w:cs="宋体"/>
          <w:sz w:val="30"/>
          <w:szCs w:val="30"/>
        </w:rPr>
      </w:pPr>
      <w:r>
        <w:rPr>
          <w:rFonts w:ascii="黑体" w:eastAsia="黑体" w:hAnsi="黑体" w:cs="宋体" w:hint="eastAsia"/>
          <w:sz w:val="30"/>
          <w:szCs w:val="30"/>
        </w:rPr>
        <w:t>十一、问：政务网账号登录后，无法自动进入管理平台。</w:t>
      </w:r>
    </w:p>
    <w:p w:rsidR="009D68CF" w:rsidRDefault="00600601">
      <w:pPr>
        <w:spacing w:line="360" w:lineRule="auto"/>
        <w:ind w:firstLineChars="200" w:firstLine="600"/>
        <w:jc w:val="left"/>
        <w:rPr>
          <w:rFonts w:ascii="仿宋_GB2312" w:eastAsia="仿宋_GB2312" w:hAnsi="仿宋"/>
          <w:sz w:val="30"/>
          <w:szCs w:val="30"/>
        </w:rPr>
      </w:pPr>
      <w:r>
        <w:rPr>
          <w:rFonts w:ascii="仿宋_GB2312" w:eastAsia="仿宋_GB2312" w:hAnsi="仿宋" w:hint="eastAsia"/>
          <w:sz w:val="30"/>
          <w:szCs w:val="30"/>
        </w:rPr>
        <w:t>答：政务网账号有多个登录入口，若已登录，可</w:t>
      </w:r>
      <w:r>
        <w:rPr>
          <w:rFonts w:ascii="仿宋_GB2312" w:eastAsia="仿宋_GB2312" w:hAnsi="仿宋" w:cs="宋体" w:hint="eastAsia"/>
          <w:sz w:val="30"/>
          <w:szCs w:val="30"/>
        </w:rPr>
        <w:t>直接打开网上办事大厅网址（http://hrss.ah.gov.cn/ggfwwt），从“专业技术人员综合服务——继续教育官方入口”进入继续教育管理平台</w:t>
      </w:r>
      <w:r>
        <w:rPr>
          <w:rFonts w:ascii="仿宋_GB2312" w:eastAsia="仿宋_GB2312" w:hAnsi="仿宋" w:hint="eastAsia"/>
          <w:sz w:val="30"/>
          <w:szCs w:val="30"/>
        </w:rPr>
        <w:t>，通过点击</w:t>
      </w:r>
      <w:r>
        <w:rPr>
          <w:rFonts w:ascii="仿宋_GB2312" w:eastAsia="仿宋_GB2312" w:hAnsi="仿宋" w:cs="宋体" w:hint="eastAsia"/>
          <w:sz w:val="30"/>
          <w:szCs w:val="30"/>
        </w:rPr>
        <w:t>“</w:t>
      </w:r>
      <w:r>
        <w:rPr>
          <w:rFonts w:ascii="仿宋_GB2312" w:eastAsia="仿宋_GB2312" w:hAnsi="仿宋" w:cs="宋体" w:hint="eastAsia"/>
          <w:b/>
          <w:bCs/>
          <w:color w:val="0000FF"/>
          <w:sz w:val="30"/>
          <w:szCs w:val="30"/>
        </w:rPr>
        <w:t>点击前往安徽政务服务网</w:t>
      </w:r>
      <w:r>
        <w:rPr>
          <w:rFonts w:ascii="仿宋_GB2312" w:eastAsia="仿宋_GB2312" w:hAnsi="仿宋" w:cs="宋体" w:hint="eastAsia"/>
          <w:sz w:val="30"/>
          <w:szCs w:val="30"/>
        </w:rPr>
        <w:t>”按钮，</w:t>
      </w:r>
      <w:r>
        <w:rPr>
          <w:rFonts w:ascii="仿宋_GB2312" w:eastAsia="仿宋_GB2312" w:hAnsi="仿宋" w:hint="eastAsia"/>
          <w:sz w:val="30"/>
          <w:szCs w:val="30"/>
        </w:rPr>
        <w:t>即可自动获取政务网登录状态并进入继续教育管理平台。</w:t>
      </w:r>
    </w:p>
    <w:p w:rsidR="009D68CF" w:rsidRDefault="00600601">
      <w:pPr>
        <w:spacing w:line="360" w:lineRule="auto"/>
        <w:jc w:val="left"/>
        <w:rPr>
          <w:rFonts w:ascii="黑体" w:eastAsia="黑体" w:hAnsi="黑体" w:cs="宋体"/>
          <w:sz w:val="30"/>
          <w:szCs w:val="30"/>
        </w:rPr>
      </w:pPr>
      <w:r>
        <w:rPr>
          <w:rFonts w:ascii="黑体" w:eastAsia="黑体" w:hAnsi="黑体" w:cs="宋体" w:hint="eastAsia"/>
          <w:sz w:val="30"/>
          <w:szCs w:val="30"/>
        </w:rPr>
        <w:t>十二、问：如何进行集体报名？</w:t>
      </w:r>
    </w:p>
    <w:p w:rsidR="009D68CF" w:rsidRDefault="00600601">
      <w:pPr>
        <w:spacing w:line="360" w:lineRule="auto"/>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答：培训平台若提供集体报名服务，有集体报名需求的单位即可联系相应的培训平台。</w:t>
      </w:r>
    </w:p>
    <w:p w:rsidR="009D68CF" w:rsidRDefault="00600601">
      <w:pPr>
        <w:spacing w:line="360" w:lineRule="auto"/>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注意：2021年度公需课必须在继续教育管理平台报名公需课专题后，方可进入培训平台学习，集体报名开通的学员，需要在管理平台选择相应专题报名。</w:t>
      </w:r>
    </w:p>
    <w:p w:rsidR="009D68CF" w:rsidRDefault="00600601">
      <w:pPr>
        <w:spacing w:line="360" w:lineRule="auto"/>
        <w:jc w:val="left"/>
        <w:rPr>
          <w:rFonts w:ascii="黑体" w:eastAsia="黑体" w:hAnsi="黑体" w:cs="宋体"/>
          <w:sz w:val="30"/>
          <w:szCs w:val="30"/>
        </w:rPr>
      </w:pPr>
      <w:r>
        <w:rPr>
          <w:rFonts w:ascii="黑体" w:eastAsia="黑体" w:hAnsi="黑体" w:cs="宋体" w:hint="eastAsia"/>
          <w:sz w:val="30"/>
          <w:szCs w:val="30"/>
        </w:rPr>
        <w:lastRenderedPageBreak/>
        <w:t>十三、问：报名学习课程使用什么浏览器？</w:t>
      </w:r>
    </w:p>
    <w:p w:rsidR="009D68CF" w:rsidRDefault="00600601">
      <w:pPr>
        <w:spacing w:line="360" w:lineRule="auto"/>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答：360安全浏览器或谷歌浏览器。</w:t>
      </w:r>
    </w:p>
    <w:p w:rsidR="009D68CF" w:rsidRDefault="00600601">
      <w:pPr>
        <w:spacing w:line="360" w:lineRule="auto"/>
        <w:jc w:val="left"/>
        <w:rPr>
          <w:rFonts w:ascii="黑体" w:eastAsia="黑体" w:hAnsi="黑体" w:cs="宋体"/>
          <w:sz w:val="30"/>
          <w:szCs w:val="30"/>
        </w:rPr>
      </w:pPr>
      <w:r>
        <w:rPr>
          <w:rFonts w:ascii="黑体" w:eastAsia="黑体" w:hAnsi="黑体" w:cs="宋体" w:hint="eastAsia"/>
          <w:sz w:val="30"/>
          <w:szCs w:val="30"/>
        </w:rPr>
        <w:t>十四、问：缴费后如何获取发票？</w:t>
      </w:r>
    </w:p>
    <w:p w:rsidR="009D68CF" w:rsidRDefault="00600601">
      <w:pPr>
        <w:spacing w:line="360" w:lineRule="auto"/>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答：因继续教育培训的费用是各个培训平台自行收费，若需发票，请缴费时按照平台提示填写开票信息，等待培训平台开具电子发票，或联系对应的培训平台客服索要发票。</w:t>
      </w:r>
    </w:p>
    <w:p w:rsidR="009D68CF" w:rsidRDefault="00600601">
      <w:pPr>
        <w:spacing w:line="360" w:lineRule="auto"/>
        <w:jc w:val="left"/>
        <w:rPr>
          <w:rFonts w:ascii="黑体" w:eastAsia="黑体" w:hAnsi="黑体" w:cs="宋体"/>
          <w:sz w:val="30"/>
          <w:szCs w:val="30"/>
        </w:rPr>
      </w:pPr>
      <w:r>
        <w:rPr>
          <w:rFonts w:ascii="黑体" w:eastAsia="黑体" w:hAnsi="黑体" w:cs="宋体" w:hint="eastAsia"/>
          <w:sz w:val="30"/>
          <w:szCs w:val="30"/>
        </w:rPr>
        <w:t>十五、问：各培训平台网址和客服电话是什么？</w:t>
      </w:r>
    </w:p>
    <w:p w:rsidR="009D68CF" w:rsidRDefault="00600601">
      <w:pPr>
        <w:spacing w:line="360" w:lineRule="auto"/>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 xml:space="preserve">答： </w:t>
      </w:r>
    </w:p>
    <w:tbl>
      <w:tblPr>
        <w:tblW w:w="9072" w:type="dxa"/>
        <w:tblInd w:w="250" w:type="dxa"/>
        <w:tblLayout w:type="fixed"/>
        <w:tblLook w:val="04A0"/>
      </w:tblPr>
      <w:tblGrid>
        <w:gridCol w:w="3827"/>
        <w:gridCol w:w="2650"/>
        <w:gridCol w:w="2595"/>
      </w:tblGrid>
      <w:tr w:rsidR="009D68CF">
        <w:trPr>
          <w:trHeight w:hRule="exact" w:val="478"/>
        </w:trPr>
        <w:tc>
          <w:tcPr>
            <w:tcW w:w="3827"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rPr>
              <w:t>公需课专题</w:t>
            </w:r>
          </w:p>
        </w:tc>
        <w:tc>
          <w:tcPr>
            <w:tcW w:w="2650"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rPr>
              <w:t>学习网址</w:t>
            </w:r>
          </w:p>
        </w:tc>
        <w:tc>
          <w:tcPr>
            <w:tcW w:w="2595"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rPr>
              <w:t>客服咨询电话</w:t>
            </w:r>
          </w:p>
        </w:tc>
      </w:tr>
      <w:tr w:rsidR="009D68CF">
        <w:trPr>
          <w:trHeight w:hRule="exact" w:val="454"/>
        </w:trPr>
        <w:tc>
          <w:tcPr>
            <w:tcW w:w="3827"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“十四五”大战略与</w:t>
            </w:r>
            <w:r>
              <w:rPr>
                <w:rFonts w:ascii="宋体" w:eastAsia="宋体" w:hAnsi="宋体" w:cs="宋体"/>
                <w:color w:val="000000"/>
                <w:kern w:val="0"/>
                <w:sz w:val="18"/>
                <w:szCs w:val="18"/>
              </w:rPr>
              <w:t>2035远景目标</w:t>
            </w:r>
          </w:p>
        </w:tc>
        <w:tc>
          <w:tcPr>
            <w:tcW w:w="2650"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color w:val="000000"/>
                <w:kern w:val="0"/>
                <w:sz w:val="18"/>
                <w:szCs w:val="18"/>
              </w:rPr>
              <w:t>https://jxjy.ahhjsoft.com</w:t>
            </w:r>
          </w:p>
        </w:tc>
        <w:tc>
          <w:tcPr>
            <w:tcW w:w="2595"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color w:val="000000"/>
                <w:kern w:val="0"/>
                <w:sz w:val="18"/>
                <w:szCs w:val="18"/>
              </w:rPr>
              <w:t>0551-63632001/63632006</w:t>
            </w:r>
          </w:p>
        </w:tc>
      </w:tr>
      <w:tr w:rsidR="009D68CF">
        <w:trPr>
          <w:trHeight w:hRule="exact" w:val="454"/>
        </w:trPr>
        <w:tc>
          <w:tcPr>
            <w:tcW w:w="3827"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党的十九届五中全会暨十四五规划建议</w:t>
            </w:r>
          </w:p>
        </w:tc>
        <w:tc>
          <w:tcPr>
            <w:tcW w:w="2650"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color w:val="000000"/>
                <w:kern w:val="0"/>
                <w:sz w:val="18"/>
                <w:szCs w:val="18"/>
              </w:rPr>
              <w:t>http://www.zjzx.ah.cn</w:t>
            </w:r>
          </w:p>
        </w:tc>
        <w:tc>
          <w:tcPr>
            <w:tcW w:w="2595" w:type="dxa"/>
            <w:tcBorders>
              <w:top w:val="single" w:sz="4" w:space="0" w:color="000000"/>
              <w:left w:val="single" w:sz="4" w:space="0" w:color="000000"/>
              <w:bottom w:val="single" w:sz="4" w:space="0" w:color="000000"/>
              <w:right w:val="single" w:sz="4" w:space="0" w:color="000000"/>
            </w:tcBorders>
            <w:vAlign w:val="center"/>
          </w:tcPr>
          <w:p w:rsidR="009D68CF" w:rsidRDefault="00600601">
            <w:pPr>
              <w:jc w:val="center"/>
              <w:rPr>
                <w:rFonts w:ascii="宋体" w:eastAsia="宋体" w:hAnsi="宋体" w:cs="宋体"/>
                <w:color w:val="000000"/>
                <w:sz w:val="18"/>
                <w:szCs w:val="18"/>
              </w:rPr>
            </w:pPr>
            <w:r>
              <w:rPr>
                <w:rFonts w:ascii="宋体" w:eastAsia="宋体" w:hAnsi="宋体" w:cs="宋体"/>
                <w:color w:val="000000"/>
                <w:sz w:val="18"/>
                <w:szCs w:val="18"/>
              </w:rPr>
              <w:t>0551-63658409/63671543</w:t>
            </w:r>
          </w:p>
        </w:tc>
      </w:tr>
      <w:tr w:rsidR="009D68CF">
        <w:trPr>
          <w:trHeight w:hRule="exact" w:val="454"/>
        </w:trPr>
        <w:tc>
          <w:tcPr>
            <w:tcW w:w="3827"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长三角一体化高质量发展及乡村振兴战略</w:t>
            </w:r>
          </w:p>
        </w:tc>
        <w:tc>
          <w:tcPr>
            <w:tcW w:w="2650"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color w:val="000000"/>
                <w:kern w:val="0"/>
                <w:sz w:val="18"/>
                <w:szCs w:val="18"/>
              </w:rPr>
              <w:t>http://ah.zhuanjipx.com</w:t>
            </w:r>
          </w:p>
        </w:tc>
        <w:tc>
          <w:tcPr>
            <w:tcW w:w="2595" w:type="dxa"/>
            <w:tcBorders>
              <w:top w:val="single" w:sz="4" w:space="0" w:color="000000"/>
              <w:left w:val="single" w:sz="4" w:space="0" w:color="000000"/>
              <w:bottom w:val="single" w:sz="4" w:space="0" w:color="000000"/>
              <w:right w:val="single" w:sz="4" w:space="0" w:color="000000"/>
            </w:tcBorders>
            <w:vAlign w:val="center"/>
          </w:tcPr>
          <w:p w:rsidR="009D68CF" w:rsidRDefault="00600601">
            <w:pPr>
              <w:jc w:val="center"/>
              <w:rPr>
                <w:rFonts w:ascii="宋体" w:eastAsia="宋体" w:hAnsi="宋体" w:cs="宋体"/>
                <w:color w:val="000000"/>
                <w:sz w:val="18"/>
                <w:szCs w:val="18"/>
              </w:rPr>
            </w:pPr>
            <w:r>
              <w:rPr>
                <w:rFonts w:ascii="宋体" w:eastAsia="宋体" w:hAnsi="宋体" w:cs="宋体"/>
                <w:color w:val="000000"/>
                <w:sz w:val="18"/>
                <w:szCs w:val="18"/>
              </w:rPr>
              <w:t>4000977789/0531-59519517</w:t>
            </w:r>
          </w:p>
        </w:tc>
      </w:tr>
      <w:tr w:rsidR="009D68CF">
        <w:trPr>
          <w:trHeight w:hRule="exact" w:val="454"/>
        </w:trPr>
        <w:tc>
          <w:tcPr>
            <w:tcW w:w="3827"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奋力开启新阶段现代化美好安徽建设新征程</w:t>
            </w:r>
          </w:p>
        </w:tc>
        <w:tc>
          <w:tcPr>
            <w:tcW w:w="2650"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color w:val="000000"/>
                <w:kern w:val="0"/>
                <w:sz w:val="18"/>
                <w:szCs w:val="18"/>
              </w:rPr>
              <w:t>https://anhuizj.zgzjzj.com</w:t>
            </w:r>
          </w:p>
        </w:tc>
        <w:tc>
          <w:tcPr>
            <w:tcW w:w="2595" w:type="dxa"/>
            <w:tcBorders>
              <w:top w:val="single" w:sz="4" w:space="0" w:color="000000"/>
              <w:left w:val="single" w:sz="4" w:space="0" w:color="000000"/>
              <w:bottom w:val="single" w:sz="4" w:space="0" w:color="000000"/>
              <w:right w:val="single" w:sz="4" w:space="0" w:color="000000"/>
            </w:tcBorders>
            <w:vAlign w:val="center"/>
          </w:tcPr>
          <w:p w:rsidR="009D68CF" w:rsidRDefault="00600601">
            <w:pPr>
              <w:jc w:val="center"/>
              <w:rPr>
                <w:rFonts w:ascii="宋体" w:eastAsia="宋体" w:hAnsi="宋体" w:cs="宋体"/>
                <w:color w:val="000000"/>
                <w:sz w:val="18"/>
                <w:szCs w:val="18"/>
              </w:rPr>
            </w:pPr>
            <w:r>
              <w:rPr>
                <w:rFonts w:ascii="宋体" w:eastAsia="宋体" w:hAnsi="宋体" w:cs="宋体"/>
                <w:color w:val="000000"/>
                <w:sz w:val="18"/>
                <w:szCs w:val="18"/>
              </w:rPr>
              <w:t>4008434678/4000434678</w:t>
            </w:r>
          </w:p>
        </w:tc>
      </w:tr>
      <w:tr w:rsidR="009D68CF">
        <w:trPr>
          <w:trHeight w:hRule="exact" w:val="454"/>
        </w:trPr>
        <w:tc>
          <w:tcPr>
            <w:tcW w:w="3827"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农业科技发展</w:t>
            </w:r>
          </w:p>
        </w:tc>
        <w:tc>
          <w:tcPr>
            <w:tcW w:w="2650"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color w:val="000000"/>
                <w:kern w:val="0"/>
                <w:sz w:val="18"/>
                <w:szCs w:val="18"/>
              </w:rPr>
              <w:t>http://anhui.chinahrt.com</w:t>
            </w:r>
          </w:p>
        </w:tc>
        <w:tc>
          <w:tcPr>
            <w:tcW w:w="2595"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color w:val="000000"/>
                <w:kern w:val="0"/>
                <w:sz w:val="18"/>
                <w:szCs w:val="18"/>
              </w:rPr>
              <w:t>4006520666</w:t>
            </w:r>
          </w:p>
        </w:tc>
      </w:tr>
      <w:tr w:rsidR="009D68CF">
        <w:trPr>
          <w:trHeight w:hRule="exact" w:val="454"/>
        </w:trPr>
        <w:tc>
          <w:tcPr>
            <w:tcW w:w="3827"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区块链技术与应用</w:t>
            </w:r>
          </w:p>
        </w:tc>
        <w:tc>
          <w:tcPr>
            <w:tcW w:w="2650"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color w:val="000000"/>
                <w:kern w:val="0"/>
                <w:sz w:val="18"/>
                <w:szCs w:val="18"/>
              </w:rPr>
              <w:t>www.ahsjxjy.com</w:t>
            </w:r>
          </w:p>
        </w:tc>
        <w:tc>
          <w:tcPr>
            <w:tcW w:w="2595" w:type="dxa"/>
            <w:tcBorders>
              <w:top w:val="single" w:sz="4" w:space="0" w:color="000000"/>
              <w:left w:val="single" w:sz="4" w:space="0" w:color="000000"/>
              <w:bottom w:val="single" w:sz="4" w:space="0" w:color="000000"/>
              <w:right w:val="single" w:sz="4" w:space="0" w:color="000000"/>
            </w:tcBorders>
            <w:vAlign w:val="center"/>
          </w:tcPr>
          <w:p w:rsidR="009D68CF" w:rsidRDefault="00600601">
            <w:pPr>
              <w:widowControl/>
              <w:jc w:val="center"/>
              <w:textAlignment w:val="center"/>
              <w:rPr>
                <w:rFonts w:ascii="宋体" w:eastAsia="宋体" w:hAnsi="宋体" w:cs="宋体"/>
                <w:color w:val="000000"/>
                <w:sz w:val="18"/>
                <w:szCs w:val="18"/>
              </w:rPr>
            </w:pPr>
            <w:r>
              <w:rPr>
                <w:rFonts w:ascii="宋体" w:eastAsia="宋体" w:hAnsi="宋体" w:cs="宋体"/>
                <w:color w:val="000000"/>
                <w:kern w:val="0"/>
                <w:sz w:val="18"/>
                <w:szCs w:val="18"/>
              </w:rPr>
              <w:t>4008816822</w:t>
            </w:r>
          </w:p>
        </w:tc>
      </w:tr>
    </w:tbl>
    <w:p w:rsidR="009D68CF" w:rsidRDefault="00600601">
      <w:pPr>
        <w:spacing w:line="360" w:lineRule="auto"/>
        <w:ind w:firstLineChars="200" w:firstLine="600"/>
        <w:jc w:val="left"/>
        <w:rPr>
          <w:rFonts w:ascii="黑体" w:eastAsia="黑体" w:hAnsi="黑体" w:cs="宋体"/>
          <w:sz w:val="30"/>
          <w:szCs w:val="30"/>
        </w:rPr>
      </w:pPr>
      <w:r>
        <w:rPr>
          <w:rFonts w:ascii="黑体" w:eastAsia="黑体" w:hAnsi="黑体" w:cs="宋体" w:hint="eastAsia"/>
          <w:sz w:val="30"/>
          <w:szCs w:val="30"/>
        </w:rPr>
        <w:t>十六、问：考试不合格是否可以补考？</w:t>
      </w:r>
    </w:p>
    <w:p w:rsidR="009D68CF" w:rsidRDefault="00600601">
      <w:pPr>
        <w:spacing w:line="360" w:lineRule="auto"/>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答：成绩≥60分为合格，如考试成绩没有达到60分，可再次考试，通过为止，考试通过后不能再考。详情请咨询各培训平台客服。</w:t>
      </w:r>
    </w:p>
    <w:p w:rsidR="009D68CF" w:rsidRDefault="00600601">
      <w:pPr>
        <w:spacing w:line="360" w:lineRule="auto"/>
        <w:jc w:val="left"/>
        <w:rPr>
          <w:rFonts w:ascii="黑体" w:eastAsia="黑体" w:hAnsi="黑体" w:cs="宋体"/>
          <w:sz w:val="30"/>
          <w:szCs w:val="30"/>
        </w:rPr>
      </w:pPr>
      <w:r>
        <w:rPr>
          <w:rFonts w:ascii="黑体" w:eastAsia="黑体" w:hAnsi="黑体" w:cs="宋体" w:hint="eastAsia"/>
          <w:sz w:val="30"/>
          <w:szCs w:val="30"/>
        </w:rPr>
        <w:t>十七、问：继续教育公需课</w:t>
      </w:r>
      <w:r>
        <w:rPr>
          <w:rFonts w:ascii="黑体" w:eastAsia="黑体" w:hAnsi="黑体" w:cs="宋体"/>
          <w:sz w:val="30"/>
          <w:szCs w:val="30"/>
        </w:rPr>
        <w:t>2021年能报几个专题？</w:t>
      </w:r>
    </w:p>
    <w:p w:rsidR="009D68CF" w:rsidRDefault="00600601">
      <w:pPr>
        <w:spacing w:line="360" w:lineRule="auto"/>
        <w:ind w:firstLineChars="200" w:firstLine="600"/>
        <w:jc w:val="left"/>
        <w:rPr>
          <w:rFonts w:ascii="仿宋_GB2312" w:eastAsia="仿宋_GB2312" w:hAnsi="仿宋" w:cs="仿宋"/>
          <w:color w:val="000000"/>
          <w:kern w:val="0"/>
          <w:sz w:val="30"/>
          <w:szCs w:val="30"/>
          <w:shd w:val="clear" w:color="auto" w:fill="FFFFFF"/>
        </w:rPr>
      </w:pPr>
      <w:r>
        <w:rPr>
          <w:rFonts w:ascii="仿宋_GB2312" w:eastAsia="仿宋_GB2312" w:hAnsi="仿宋" w:cs="宋体" w:hint="eastAsia"/>
          <w:sz w:val="30"/>
          <w:szCs w:val="30"/>
        </w:rPr>
        <w:t>答：</w:t>
      </w:r>
      <w:r>
        <w:rPr>
          <w:rFonts w:ascii="仿宋_GB2312" w:eastAsia="仿宋_GB2312" w:hAnsi="仿宋" w:cs="仿宋" w:hint="eastAsia"/>
          <w:color w:val="000000"/>
          <w:kern w:val="0"/>
          <w:sz w:val="30"/>
          <w:szCs w:val="30"/>
          <w:shd w:val="clear" w:color="auto" w:fill="FFFFFF"/>
        </w:rPr>
        <w:t>专业技术人员每年须完成公需科目学习不少于30学时（1个专题），因故未及时参加学习的，可顺延至下一年度补学，</w:t>
      </w:r>
      <w:r>
        <w:rPr>
          <w:rFonts w:ascii="仿宋_GB2312" w:eastAsia="仿宋_GB2312" w:hAnsi="仿宋" w:cs="仿宋_GB2312" w:hint="eastAsia"/>
          <w:sz w:val="30"/>
          <w:szCs w:val="30"/>
        </w:rPr>
        <w:t>但不得在一个年度内突击完成所需学时</w:t>
      </w:r>
      <w:r>
        <w:rPr>
          <w:rFonts w:ascii="仿宋_GB2312" w:eastAsia="仿宋_GB2312" w:hAnsi="仿宋" w:cs="仿宋" w:hint="eastAsia"/>
          <w:color w:val="000000"/>
          <w:kern w:val="0"/>
          <w:sz w:val="30"/>
          <w:szCs w:val="30"/>
          <w:shd w:val="clear" w:color="auto" w:fill="FFFFFF"/>
        </w:rPr>
        <w:t>。</w:t>
      </w:r>
    </w:p>
    <w:p w:rsidR="009D68CF" w:rsidRDefault="00600601">
      <w:pPr>
        <w:spacing w:line="360" w:lineRule="auto"/>
        <w:jc w:val="left"/>
        <w:rPr>
          <w:rFonts w:ascii="黑体" w:eastAsia="黑体" w:hAnsi="黑体" w:cs="宋体"/>
          <w:sz w:val="30"/>
          <w:szCs w:val="30"/>
        </w:rPr>
      </w:pPr>
      <w:r>
        <w:rPr>
          <w:rFonts w:ascii="黑体" w:eastAsia="黑体" w:hAnsi="黑体" w:cs="宋体" w:hint="eastAsia"/>
          <w:sz w:val="30"/>
          <w:szCs w:val="30"/>
        </w:rPr>
        <w:lastRenderedPageBreak/>
        <w:t>十八、问：报名一个专题是多少学时？</w:t>
      </w:r>
    </w:p>
    <w:p w:rsidR="009D68CF" w:rsidRDefault="00600601">
      <w:pPr>
        <w:spacing w:line="360" w:lineRule="auto"/>
        <w:ind w:firstLineChars="200" w:firstLine="600"/>
        <w:jc w:val="left"/>
        <w:rPr>
          <w:rFonts w:ascii="仿宋_GB2312" w:eastAsia="仿宋_GB2312" w:hAnsi="仿宋" w:cs="宋体"/>
          <w:sz w:val="30"/>
          <w:szCs w:val="30"/>
        </w:rPr>
      </w:pPr>
      <w:r>
        <w:rPr>
          <w:rFonts w:ascii="仿宋_GB2312" w:eastAsia="仿宋_GB2312" w:hAnsi="仿宋" w:cs="宋体" w:hint="eastAsia"/>
          <w:sz w:val="30"/>
          <w:szCs w:val="30"/>
        </w:rPr>
        <w:t>答：一个专题30学时。</w:t>
      </w:r>
    </w:p>
    <w:p w:rsidR="009D68CF" w:rsidRDefault="00600601">
      <w:pPr>
        <w:spacing w:line="360" w:lineRule="auto"/>
        <w:ind w:firstLineChars="200" w:firstLine="600"/>
        <w:jc w:val="left"/>
        <w:rPr>
          <w:rFonts w:ascii="黑体" w:eastAsia="黑体" w:hAnsi="黑体" w:cs="宋体"/>
          <w:sz w:val="30"/>
          <w:szCs w:val="30"/>
        </w:rPr>
      </w:pPr>
      <w:r>
        <w:rPr>
          <w:rFonts w:ascii="黑体" w:eastAsia="黑体" w:hAnsi="黑体" w:cs="宋体" w:hint="eastAsia"/>
          <w:sz w:val="30"/>
          <w:szCs w:val="30"/>
        </w:rPr>
        <w:t>十九、问：如何评价培训机构？</w:t>
      </w:r>
    </w:p>
    <w:p w:rsidR="009D68CF" w:rsidRDefault="00600601">
      <w:pPr>
        <w:spacing w:line="360" w:lineRule="auto"/>
        <w:ind w:firstLineChars="200" w:firstLine="600"/>
        <w:rPr>
          <w:rFonts w:ascii="仿宋_GB2312" w:eastAsia="仿宋_GB2312" w:hAnsi="仿宋" w:cs="宋体"/>
          <w:sz w:val="30"/>
          <w:szCs w:val="30"/>
        </w:rPr>
      </w:pPr>
      <w:r>
        <w:rPr>
          <w:rFonts w:ascii="仿宋_GB2312" w:eastAsia="仿宋_GB2312" w:hAnsi="仿宋" w:cs="宋体" w:hint="eastAsia"/>
          <w:sz w:val="30"/>
          <w:szCs w:val="30"/>
        </w:rPr>
        <w:t>答：学员完成培训平台2021年度公需课学习考试后，再次进入管理平台，可对培训平台进行评价，评价一经提交后不可修改不可再评，请谨慎评价。如图所示：</w:t>
      </w:r>
    </w:p>
    <w:p w:rsidR="009D68CF" w:rsidRDefault="00600601">
      <w:pPr>
        <w:spacing w:line="360" w:lineRule="auto"/>
        <w:jc w:val="left"/>
        <w:rPr>
          <w:rFonts w:ascii="仿宋" w:eastAsia="仿宋" w:hAnsi="仿宋" w:cs="宋体"/>
          <w:sz w:val="24"/>
          <w:szCs w:val="24"/>
        </w:rPr>
      </w:pPr>
      <w:r>
        <w:rPr>
          <w:rFonts w:ascii="仿宋" w:eastAsia="仿宋" w:hAnsi="仿宋"/>
          <w:noProof/>
          <w:sz w:val="24"/>
          <w:szCs w:val="24"/>
        </w:rPr>
        <w:drawing>
          <wp:inline distT="0" distB="0" distL="114300" distR="114300">
            <wp:extent cx="5271135" cy="2114550"/>
            <wp:effectExtent l="0" t="0" r="5715" b="0"/>
            <wp:docPr id="1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pic:cNvPicPr>
                      <a:picLocks noChangeAspect="1"/>
                    </pic:cNvPicPr>
                  </pic:nvPicPr>
                  <pic:blipFill>
                    <a:blip r:embed="rId17"/>
                    <a:stretch>
                      <a:fillRect/>
                    </a:stretch>
                  </pic:blipFill>
                  <pic:spPr>
                    <a:xfrm>
                      <a:off x="0" y="0"/>
                      <a:ext cx="5271135" cy="2114550"/>
                    </a:xfrm>
                    <a:prstGeom prst="rect">
                      <a:avLst/>
                    </a:prstGeom>
                    <a:noFill/>
                    <a:ln>
                      <a:noFill/>
                    </a:ln>
                    <a:effectLst/>
                  </pic:spPr>
                </pic:pic>
              </a:graphicData>
            </a:graphic>
          </wp:inline>
        </w:drawing>
      </w:r>
    </w:p>
    <w:p w:rsidR="009D68CF" w:rsidRDefault="00600601">
      <w:pPr>
        <w:spacing w:line="360" w:lineRule="auto"/>
        <w:jc w:val="left"/>
        <w:rPr>
          <w:rFonts w:ascii="黑体" w:eastAsia="黑体" w:hAnsi="黑体" w:cs="宋体"/>
          <w:bCs/>
          <w:sz w:val="30"/>
          <w:szCs w:val="30"/>
        </w:rPr>
      </w:pPr>
      <w:r>
        <w:rPr>
          <w:rFonts w:ascii="黑体" w:eastAsia="黑体" w:hAnsi="黑体" w:cs="宋体" w:hint="eastAsia"/>
          <w:bCs/>
          <w:sz w:val="30"/>
          <w:szCs w:val="30"/>
        </w:rPr>
        <w:t>二十、问：自省外调入的专业技术人员继续教育有什么规定？</w:t>
      </w:r>
    </w:p>
    <w:p w:rsidR="009D68CF" w:rsidRDefault="00600601">
      <w:pPr>
        <w:ind w:firstLineChars="200" w:firstLine="600"/>
        <w:jc w:val="left"/>
        <w:rPr>
          <w:rFonts w:ascii="仿宋_GB2312" w:eastAsia="仿宋_GB2312" w:hAnsi="仿宋"/>
          <w:sz w:val="30"/>
          <w:szCs w:val="30"/>
        </w:rPr>
      </w:pPr>
      <w:r>
        <w:rPr>
          <w:rFonts w:ascii="仿宋_GB2312" w:eastAsia="仿宋_GB2312" w:hAnsi="仿宋" w:hint="eastAsia"/>
          <w:sz w:val="30"/>
          <w:szCs w:val="30"/>
        </w:rPr>
        <w:t>答：自省外调入的专业技术人员，从其调入后当年按照我省继续教育政策执行。</w:t>
      </w:r>
    </w:p>
    <w:p w:rsidR="009D68CF" w:rsidRDefault="00600601">
      <w:pPr>
        <w:spacing w:line="360" w:lineRule="auto"/>
        <w:jc w:val="left"/>
        <w:rPr>
          <w:rFonts w:ascii="黑体" w:eastAsia="黑体" w:hAnsi="黑体" w:cs="宋体"/>
          <w:bCs/>
          <w:sz w:val="30"/>
          <w:szCs w:val="30"/>
        </w:rPr>
      </w:pPr>
      <w:r>
        <w:rPr>
          <w:rFonts w:ascii="黑体" w:eastAsia="黑体" w:hAnsi="黑体" w:cs="宋体" w:hint="eastAsia"/>
          <w:bCs/>
          <w:sz w:val="30"/>
          <w:szCs w:val="30"/>
        </w:rPr>
        <w:t>二十一、问：对通过非社会化评审取得职称的，在申报社会化评审时，继续教育有什么规定？</w:t>
      </w:r>
    </w:p>
    <w:p w:rsidR="009D68CF" w:rsidRDefault="00600601">
      <w:pPr>
        <w:ind w:firstLineChars="200" w:firstLine="600"/>
        <w:rPr>
          <w:rFonts w:ascii="仿宋_GB2312" w:eastAsia="仿宋_GB2312"/>
          <w:sz w:val="30"/>
          <w:szCs w:val="30"/>
        </w:rPr>
      </w:pPr>
      <w:r>
        <w:rPr>
          <w:rFonts w:ascii="仿宋_GB2312" w:eastAsia="仿宋_GB2312" w:hAnsi="仿宋" w:hint="eastAsia"/>
          <w:sz w:val="30"/>
          <w:szCs w:val="30"/>
        </w:rPr>
        <w:t>答：对通过非社会化评审取得职称的，在申报社会化评审时，继续教育学时自2018年度开始计算。</w:t>
      </w:r>
    </w:p>
    <w:p w:rsidR="009D68CF" w:rsidRDefault="009D68CF">
      <w:pPr>
        <w:pStyle w:val="a3"/>
        <w:spacing w:line="360" w:lineRule="auto"/>
        <w:ind w:leftChars="0" w:left="0" w:firstLineChars="0" w:firstLine="0"/>
        <w:jc w:val="left"/>
        <w:rPr>
          <w:rFonts w:cs="等线"/>
          <w:sz w:val="24"/>
          <w:szCs w:val="24"/>
        </w:rPr>
      </w:pPr>
    </w:p>
    <w:bookmarkEnd w:id="2"/>
    <w:p w:rsidR="009D68CF" w:rsidRDefault="009D68CF">
      <w:pPr>
        <w:pStyle w:val="a3"/>
        <w:spacing w:line="360" w:lineRule="auto"/>
        <w:ind w:leftChars="0" w:left="0" w:firstLineChars="0" w:firstLine="0"/>
        <w:jc w:val="left"/>
        <w:rPr>
          <w:rFonts w:cs="等线"/>
          <w:sz w:val="24"/>
          <w:szCs w:val="24"/>
        </w:rPr>
      </w:pPr>
    </w:p>
    <w:p w:rsidR="009D68CF" w:rsidRDefault="009D68CF">
      <w:pPr>
        <w:pStyle w:val="a3"/>
        <w:spacing w:line="360" w:lineRule="auto"/>
        <w:ind w:leftChars="0" w:left="0" w:firstLineChars="0" w:firstLine="0"/>
        <w:jc w:val="left"/>
        <w:rPr>
          <w:rFonts w:cs="等线"/>
          <w:sz w:val="24"/>
          <w:szCs w:val="24"/>
        </w:rPr>
      </w:pPr>
    </w:p>
    <w:p w:rsidR="009D68CF" w:rsidRDefault="009D68CF">
      <w:pPr>
        <w:pStyle w:val="a3"/>
        <w:spacing w:line="360" w:lineRule="auto"/>
        <w:ind w:leftChars="0" w:left="0" w:firstLineChars="0" w:firstLine="0"/>
        <w:jc w:val="left"/>
        <w:rPr>
          <w:rFonts w:cs="等线"/>
          <w:sz w:val="24"/>
          <w:szCs w:val="24"/>
        </w:rPr>
      </w:pPr>
    </w:p>
    <w:p w:rsidR="009D68CF" w:rsidRDefault="009D68CF">
      <w:pPr>
        <w:pStyle w:val="a3"/>
        <w:spacing w:line="360" w:lineRule="auto"/>
        <w:ind w:leftChars="0" w:left="0" w:firstLineChars="0" w:firstLine="0"/>
        <w:jc w:val="left"/>
        <w:rPr>
          <w:rFonts w:cs="等线"/>
          <w:sz w:val="24"/>
          <w:szCs w:val="24"/>
        </w:rPr>
      </w:pPr>
    </w:p>
    <w:p w:rsidR="009D68CF" w:rsidRDefault="009D68CF">
      <w:pPr>
        <w:pStyle w:val="a3"/>
        <w:spacing w:line="360" w:lineRule="auto"/>
        <w:ind w:leftChars="0" w:left="0" w:firstLineChars="0" w:firstLine="0"/>
        <w:jc w:val="left"/>
        <w:rPr>
          <w:rFonts w:cs="等线"/>
          <w:sz w:val="24"/>
          <w:szCs w:val="24"/>
        </w:rPr>
      </w:pPr>
    </w:p>
    <w:p w:rsidR="009D68CF" w:rsidRDefault="009D68CF">
      <w:pPr>
        <w:pStyle w:val="a3"/>
        <w:spacing w:line="360" w:lineRule="auto"/>
        <w:ind w:leftChars="0" w:left="0" w:firstLineChars="0" w:firstLine="0"/>
        <w:jc w:val="left"/>
        <w:rPr>
          <w:rFonts w:cs="等线"/>
          <w:sz w:val="24"/>
          <w:szCs w:val="24"/>
        </w:rPr>
      </w:pPr>
    </w:p>
    <w:p w:rsidR="009D68CF" w:rsidRDefault="009D68CF">
      <w:pPr>
        <w:pStyle w:val="a3"/>
        <w:spacing w:line="360" w:lineRule="auto"/>
        <w:ind w:leftChars="0" w:left="0" w:firstLineChars="0" w:firstLine="0"/>
        <w:jc w:val="left"/>
        <w:rPr>
          <w:rFonts w:cs="等线"/>
          <w:sz w:val="24"/>
          <w:szCs w:val="24"/>
        </w:rPr>
      </w:pPr>
    </w:p>
    <w:p w:rsidR="009D68CF" w:rsidRDefault="009D68CF">
      <w:pPr>
        <w:pStyle w:val="a3"/>
        <w:spacing w:before="0" w:after="0" w:line="360" w:lineRule="auto"/>
        <w:ind w:leftChars="0" w:left="0" w:firstLineChars="0" w:firstLine="0"/>
        <w:jc w:val="left"/>
        <w:rPr>
          <w:rFonts w:cs="等线"/>
          <w:sz w:val="24"/>
          <w:szCs w:val="24"/>
        </w:rPr>
      </w:pPr>
    </w:p>
    <w:tbl>
      <w:tblPr>
        <w:tblpPr w:leftFromText="180" w:rightFromText="180" w:vertAnchor="text" w:horzAnchor="margin" w:tblpY="178"/>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2"/>
      </w:tblGrid>
      <w:tr w:rsidR="009D68CF">
        <w:tc>
          <w:tcPr>
            <w:tcW w:w="9322" w:type="dxa"/>
            <w:tcBorders>
              <w:top w:val="nil"/>
              <w:left w:val="nil"/>
              <w:right w:val="nil"/>
            </w:tcBorders>
          </w:tcPr>
          <w:p w:rsidR="009D68CF" w:rsidRDefault="00600601">
            <w:pPr>
              <w:spacing w:line="600" w:lineRule="exact"/>
              <w:rPr>
                <w:rFonts w:ascii="宋体" w:hAnsi="宋体"/>
                <w:color w:val="FFFFFF"/>
                <w:sz w:val="32"/>
                <w:szCs w:val="32"/>
              </w:rPr>
            </w:pPr>
            <w:r>
              <w:rPr>
                <w:rFonts w:ascii="黑体" w:eastAsia="黑体" w:hint="eastAsia"/>
                <w:color w:val="FFFFFF"/>
                <w:sz w:val="32"/>
                <w:szCs w:val="32"/>
              </w:rPr>
              <w:t>词</w:t>
            </w:r>
            <w:r>
              <w:rPr>
                <w:rFonts w:ascii="方正小标宋简体" w:eastAsia="方正小标宋简体" w:hint="eastAsia"/>
                <w:color w:val="FFFFFF"/>
                <w:sz w:val="32"/>
                <w:szCs w:val="32"/>
              </w:rPr>
              <w:t>员  考录  方案  通知</w:t>
            </w:r>
          </w:p>
        </w:tc>
      </w:tr>
      <w:tr w:rsidR="009D68CF">
        <w:trPr>
          <w:trHeight w:val="508"/>
        </w:trPr>
        <w:tc>
          <w:tcPr>
            <w:tcW w:w="9322" w:type="dxa"/>
            <w:tcBorders>
              <w:left w:val="nil"/>
              <w:right w:val="nil"/>
            </w:tcBorders>
            <w:vAlign w:val="center"/>
          </w:tcPr>
          <w:p w:rsidR="009D68CF" w:rsidRDefault="00600601">
            <w:pPr>
              <w:spacing w:line="600" w:lineRule="exact"/>
              <w:ind w:firstLineChars="100" w:firstLine="240"/>
              <w:rPr>
                <w:rFonts w:ascii="仿宋_GB2312" w:eastAsia="仿宋_GB2312"/>
                <w:spacing w:val="-20"/>
                <w:sz w:val="28"/>
                <w:szCs w:val="28"/>
              </w:rPr>
            </w:pPr>
            <w:r>
              <w:rPr>
                <w:rFonts w:ascii="仿宋_GB2312" w:eastAsia="仿宋_GB2312" w:hint="eastAsia"/>
                <w:spacing w:val="-20"/>
                <w:sz w:val="28"/>
                <w:szCs w:val="28"/>
              </w:rPr>
              <w:t>安徽省人力资源和社会保障厅办公室</w:t>
            </w:r>
            <w:bookmarkStart w:id="3" w:name="strPrintDate"/>
            <w:r>
              <w:rPr>
                <w:rFonts w:ascii="仿宋_GB2312" w:eastAsia="仿宋_GB2312" w:hint="eastAsia"/>
                <w:sz w:val="28"/>
                <w:szCs w:val="28"/>
              </w:rPr>
              <w:t>2021年4月29日</w:t>
            </w:r>
            <w:bookmarkEnd w:id="3"/>
            <w:r>
              <w:rPr>
                <w:rFonts w:ascii="仿宋_GB2312" w:eastAsia="仿宋_GB2312" w:hint="eastAsia"/>
                <w:spacing w:val="-12"/>
                <w:sz w:val="28"/>
                <w:szCs w:val="28"/>
              </w:rPr>
              <w:t>印发</w:t>
            </w:r>
          </w:p>
        </w:tc>
      </w:tr>
    </w:tbl>
    <w:p w:rsidR="009D68CF" w:rsidRDefault="009D68CF">
      <w:pPr>
        <w:pStyle w:val="a3"/>
        <w:spacing w:before="0" w:after="0" w:line="60" w:lineRule="exact"/>
        <w:ind w:leftChars="0" w:left="0" w:firstLineChars="0" w:firstLine="0"/>
      </w:pPr>
    </w:p>
    <w:p w:rsidR="009D68CF" w:rsidRDefault="009D68CF"/>
    <w:sectPr w:rsidR="009D68CF" w:rsidSect="009D68CF">
      <w:footerReference w:type="even" r:id="rId32"/>
      <w:footerReference w:type="default" r:id="rId33"/>
      <w:pgSz w:w="11906" w:h="16838"/>
      <w:pgMar w:top="1758" w:right="1418" w:bottom="1758" w:left="1418" w:header="851" w:footer="1418"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6D0" w:rsidRDefault="005876D0" w:rsidP="009D68CF">
      <w:r>
        <w:separator/>
      </w:r>
    </w:p>
  </w:endnote>
  <w:endnote w:type="continuationSeparator" w:id="1">
    <w:p w:rsidR="005876D0" w:rsidRDefault="005876D0" w:rsidP="009D68CF">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方正大标宋简体">
    <w:altName w:val="微软雅黑"/>
    <w:charset w:val="86"/>
    <w:family w:val="auto"/>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8CF" w:rsidRDefault="00196ECC">
    <w:pPr>
      <w:pStyle w:val="a5"/>
      <w:ind w:right="360"/>
      <w:rPr>
        <w:rFonts w:ascii="宋体" w:eastAsia="宋体" w:hAnsi="宋体"/>
      </w:rPr>
    </w:pPr>
    <w:r>
      <w:rPr>
        <w:rFonts w:ascii="宋体" w:eastAsia="宋体" w:hAnsi="宋体"/>
        <w:sz w:val="28"/>
        <w:szCs w:val="28"/>
      </w:rPr>
      <w:fldChar w:fldCharType="begin"/>
    </w:r>
    <w:r w:rsidR="00600601">
      <w:rPr>
        <w:rFonts w:ascii="宋体" w:eastAsia="宋体" w:hAnsi="宋体"/>
        <w:sz w:val="28"/>
        <w:szCs w:val="28"/>
      </w:rPr>
      <w:instrText xml:space="preserve"> PAGE   \* MERGEFORMAT </w:instrText>
    </w:r>
    <w:r>
      <w:rPr>
        <w:rFonts w:ascii="宋体" w:eastAsia="宋体" w:hAnsi="宋体"/>
        <w:sz w:val="28"/>
        <w:szCs w:val="28"/>
      </w:rPr>
      <w:fldChar w:fldCharType="separate"/>
    </w:r>
    <w:r w:rsidR="00600601">
      <w:rPr>
        <w:rFonts w:ascii="宋体" w:eastAsia="宋体" w:hAnsi="宋体"/>
        <w:sz w:val="28"/>
        <w:szCs w:val="28"/>
        <w:lang w:val="zh-CN"/>
      </w:rPr>
      <w:t>-</w:t>
    </w:r>
    <w:r w:rsidR="00600601">
      <w:rPr>
        <w:rFonts w:ascii="宋体" w:eastAsia="宋体" w:hAnsi="宋体"/>
        <w:sz w:val="28"/>
        <w:szCs w:val="28"/>
      </w:rPr>
      <w:t xml:space="preserve"> 24 -</w:t>
    </w:r>
    <w:r>
      <w:rPr>
        <w:rFonts w:ascii="宋体" w:eastAsia="宋体" w:hAnsi="宋体"/>
        <w:sz w:val="28"/>
        <w:szCs w:val="28"/>
      </w:rPr>
      <w:fldChar w:fldCharType="end"/>
    </w:r>
  </w:p>
  <w:p w:rsidR="009D68CF" w:rsidRDefault="009D68C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8CF" w:rsidRDefault="00196ECC">
    <w:pPr>
      <w:pStyle w:val="a5"/>
      <w:ind w:right="180"/>
      <w:jc w:val="right"/>
      <w:rPr>
        <w:rFonts w:ascii="宋体" w:eastAsia="宋体" w:hAnsi="宋体"/>
        <w:sz w:val="28"/>
        <w:szCs w:val="28"/>
      </w:rPr>
    </w:pPr>
    <w:r>
      <w:rPr>
        <w:rFonts w:ascii="宋体" w:eastAsia="宋体" w:hAnsi="宋体"/>
        <w:sz w:val="28"/>
        <w:szCs w:val="28"/>
      </w:rPr>
      <w:fldChar w:fldCharType="begin"/>
    </w:r>
    <w:r w:rsidR="00600601">
      <w:rPr>
        <w:rFonts w:ascii="宋体" w:eastAsia="宋体" w:hAnsi="宋体"/>
        <w:sz w:val="28"/>
        <w:szCs w:val="28"/>
      </w:rPr>
      <w:instrText xml:space="preserve"> PAGE   \* MERGEFORMAT </w:instrText>
    </w:r>
    <w:r>
      <w:rPr>
        <w:rFonts w:ascii="宋体" w:eastAsia="宋体" w:hAnsi="宋体"/>
        <w:sz w:val="28"/>
        <w:szCs w:val="28"/>
      </w:rPr>
      <w:fldChar w:fldCharType="separate"/>
    </w:r>
    <w:r w:rsidR="0087138E" w:rsidRPr="0087138E">
      <w:rPr>
        <w:rFonts w:ascii="宋体" w:eastAsia="宋体" w:hAnsi="宋体"/>
        <w:noProof/>
        <w:sz w:val="28"/>
        <w:szCs w:val="28"/>
        <w:lang w:val="zh-CN"/>
      </w:rPr>
      <w:t>-</w:t>
    </w:r>
    <w:r w:rsidR="0087138E">
      <w:rPr>
        <w:rFonts w:ascii="宋体" w:eastAsia="宋体" w:hAnsi="宋体"/>
        <w:noProof/>
        <w:sz w:val="28"/>
        <w:szCs w:val="28"/>
      </w:rPr>
      <w:t xml:space="preserve"> 6 -</w:t>
    </w:r>
    <w:r>
      <w:rPr>
        <w:rFonts w:ascii="宋体" w:eastAsia="宋体" w:hAnsi="宋体"/>
        <w:sz w:val="28"/>
        <w:szCs w:val="28"/>
      </w:rPr>
      <w:fldChar w:fldCharType="end"/>
    </w:r>
  </w:p>
  <w:p w:rsidR="009D68CF" w:rsidRDefault="009D68C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6D0" w:rsidRDefault="005876D0" w:rsidP="009D68CF">
      <w:r>
        <w:separator/>
      </w:r>
    </w:p>
  </w:footnote>
  <w:footnote w:type="continuationSeparator" w:id="1">
    <w:p w:rsidR="005876D0" w:rsidRDefault="005876D0" w:rsidP="009D68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535B"/>
    <w:rsid w:val="000B7CF9"/>
    <w:rsid w:val="00196ECC"/>
    <w:rsid w:val="002F5359"/>
    <w:rsid w:val="00493D8D"/>
    <w:rsid w:val="004E4D15"/>
    <w:rsid w:val="005876D0"/>
    <w:rsid w:val="005972C7"/>
    <w:rsid w:val="00600601"/>
    <w:rsid w:val="006548D4"/>
    <w:rsid w:val="0087138E"/>
    <w:rsid w:val="009D68CF"/>
    <w:rsid w:val="00D36F3D"/>
    <w:rsid w:val="00F1535B"/>
    <w:rsid w:val="0B53430E"/>
    <w:rsid w:val="3E9B314E"/>
    <w:rsid w:val="582D3D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semiHidden="0" w:uiPriority="1"/>
    <w:lsdException w:name="Body Text" w:semiHidden="0" w:qFormat="1"/>
    <w:lsdException w:name="Subtitle" w:semiHidden="0" w:uiPriority="11" w:unhideWhenUsed="0" w:qFormat="1"/>
    <w:lsdException w:name="Body Text First Indent" w:semiHidden="0"/>
    <w:lsdException w:name="Strong" w:semiHidden="0" w:uiPriority="22" w:unhideWhenUsed="0" w:qFormat="1"/>
    <w:lsdException w:name="Emphasis" w:semiHidden="0" w:uiPriority="2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First Indent"/>
    <w:basedOn w:val="a4"/>
    <w:uiPriority w:val="99"/>
    <w:unhideWhenUsed/>
    <w:rsid w:val="009D68CF"/>
    <w:pPr>
      <w:spacing w:before="120" w:after="240"/>
      <w:ind w:leftChars="100" w:left="100" w:firstLineChars="100" w:firstLine="420"/>
    </w:pPr>
    <w:rPr>
      <w:rFonts w:ascii="等线" w:eastAsia="等线" w:hAnsi="等线" w:cs="Times New Roman"/>
    </w:rPr>
  </w:style>
  <w:style w:type="paragraph" w:styleId="a4">
    <w:name w:val="Body Text"/>
    <w:basedOn w:val="a"/>
    <w:uiPriority w:val="99"/>
    <w:unhideWhenUsed/>
    <w:qFormat/>
    <w:rsid w:val="009D68CF"/>
    <w:pPr>
      <w:spacing w:after="120"/>
    </w:pPr>
  </w:style>
  <w:style w:type="paragraph" w:styleId="a5">
    <w:name w:val="footer"/>
    <w:basedOn w:val="a"/>
    <w:uiPriority w:val="99"/>
    <w:unhideWhenUsed/>
    <w:qFormat/>
    <w:rsid w:val="009D68CF"/>
    <w:pPr>
      <w:tabs>
        <w:tab w:val="center" w:pos="4153"/>
        <w:tab w:val="right" w:pos="8306"/>
      </w:tabs>
      <w:snapToGrid w:val="0"/>
      <w:jc w:val="left"/>
    </w:pPr>
    <w:rPr>
      <w:sz w:val="18"/>
      <w:szCs w:val="18"/>
    </w:rPr>
  </w:style>
  <w:style w:type="character" w:styleId="a6">
    <w:name w:val="Strong"/>
    <w:basedOn w:val="a0"/>
    <w:uiPriority w:val="22"/>
    <w:qFormat/>
    <w:rsid w:val="009D68CF"/>
    <w:rPr>
      <w:b/>
    </w:rPr>
  </w:style>
  <w:style w:type="paragraph" w:customStyle="1" w:styleId="Style3">
    <w:name w:val="_Style 3"/>
    <w:basedOn w:val="a"/>
    <w:uiPriority w:val="99"/>
    <w:qFormat/>
    <w:rsid w:val="009D68CF"/>
    <w:pPr>
      <w:ind w:firstLineChars="200" w:firstLine="420"/>
    </w:pPr>
  </w:style>
  <w:style w:type="paragraph" w:styleId="a7">
    <w:name w:val="header"/>
    <w:basedOn w:val="a"/>
    <w:link w:val="Char"/>
    <w:uiPriority w:val="99"/>
    <w:semiHidden/>
    <w:unhideWhenUsed/>
    <w:rsid w:val="00D36F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D36F3D"/>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1048</Words>
  <Characters>5975</Characters>
  <Application>Microsoft Office Word</Application>
  <DocSecurity>0</DocSecurity>
  <Lines>49</Lines>
  <Paragraphs>14</Paragraphs>
  <ScaleCrop>false</ScaleCrop>
  <Company>China</Company>
  <LinksUpToDate>false</LinksUpToDate>
  <CharactersWithSpaces>7009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 佾明</dc:creator>
  <cp:lastModifiedBy>陈刚</cp:lastModifiedBy>
  <cp:revision>5</cp:revision>
  <cp:lastPrinted>2021-06-09T09:25:00Z</cp:lastPrinted>
  <dcterms:created xsi:type="dcterms:W3CDTF">2021-04-06T03:20:00Z</dcterms:created>
  <dcterms:modified xsi:type="dcterms:W3CDTF">2021-06-09T09:26:00Z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