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8DD80">
      <w:pPr>
        <w:pStyle w:val="139"/>
        <w:jc w:val="center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数理学院揭榜挂帅项目</w:t>
      </w:r>
    </w:p>
    <w:p w14:paraId="027ED7B5">
      <w:pPr>
        <w:pStyle w:val="139"/>
        <w:jc w:val="center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</w:p>
    <w:p w14:paraId="628B16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1.高耐候性红色荧光粉的制备与应用研究</w:t>
      </w:r>
    </w:p>
    <w:p w14:paraId="5B2EF9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2.基于机器学习的LCD像素设计全流程自动化</w:t>
      </w:r>
    </w:p>
    <w:p w14:paraId="50298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3.老年痴呆患者跌倒预警与防走失智能鞋项目</w:t>
      </w:r>
    </w:p>
    <w:p w14:paraId="6843B2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4.基于多尺度动态特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征融合的模糊图像智能复原系统</w:t>
      </w:r>
    </w:p>
    <w:p w14:paraId="006D3E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5.基于改进CNN的植物病害早期预警系统</w:t>
      </w:r>
    </w:p>
    <w:p w14:paraId="05445E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6.车路协同环境下多智能体自动驾驶决策平台</w:t>
      </w:r>
    </w:p>
    <w:p w14:paraId="21089D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7.基于分流式扬声器原理的声学超材料吸声装置设计与应用</w:t>
      </w:r>
    </w:p>
    <w:p w14:paraId="1D087F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8.智能止鼾健康监测枕头</w:t>
      </w:r>
    </w:p>
    <w:p w14:paraId="4D879F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9.“忆控智储”——基于分数阶偏微分方程的锂电池热安全预测与优化控制平台</w:t>
      </w:r>
    </w:p>
    <w:p w14:paraId="74DF8A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10.面向智能降噪的可调式分流吸声结构研究</w:t>
      </w:r>
    </w:p>
    <w:p w14:paraId="050D6D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11.基于分流式扬声器结构的高效宽频吸声材料设计</w:t>
      </w:r>
    </w:p>
    <w:p w14:paraId="1A31BD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12.超构表面高效经颅超声聚焦机制与快速热消融研究</w:t>
      </w:r>
    </w:p>
    <w:p w14:paraId="646D0E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13.面向聚变堆氚安全的WRe </w:t>
      </w:r>
      <w:r>
        <w:rPr>
          <w:rFonts w:hint="eastAsia" w:ascii="仿宋_GB2312" w:hAnsi="仿宋_GB2312" w:eastAsia="仿宋_GB2312" w:cs="仿宋_GB2312"/>
          <w:sz w:val="32"/>
          <w:szCs w:val="32"/>
        </w:rPr>
        <w:t>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相氢滞留与脱附动力学研究</w:t>
      </w:r>
    </w:p>
    <w:p w14:paraId="097799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14.最大熵方法在星际尘埃粒径分布反演中的应用</w:t>
      </w:r>
    </w:p>
    <w:p w14:paraId="00C97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15.数绘乡韵，智传乡美——县域乡村振兴AIGC文旅内容智能服务平台</w:t>
      </w:r>
    </w:p>
    <w:p w14:paraId="220F5C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16.“医”技何以落地——基于多医院调研的卫生技术准入与动态管理评估体系研究</w:t>
      </w:r>
    </w:p>
    <w:p w14:paraId="4C9ADF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17.城市中青年群体健康治理问题及对策分析——基于合肥高新区城西桥社区专项调研</w:t>
      </w:r>
    </w:p>
    <w:p w14:paraId="1914F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18.基于假设检验的科学AIGC幻觉风险量化评估平台</w:t>
      </w:r>
    </w:p>
    <w:p w14:paraId="43537E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19.数绘神话：基于AIGC的传统神话系列公益短视频创作与文化普及</w:t>
      </w:r>
    </w:p>
    <w:sectPr>
      <w:footerReference r:id="rId5" w:type="default"/>
      <w:footerReference r:id="rId6" w:type="even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swiss"/>
    <w:pitch w:val="default"/>
    <w:sig w:usb0="E00002FF" w:usb1="2AC7FDFF" w:usb2="00000016" w:usb3="00000000" w:csb0="2002009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E72EA">
    <w:pPr>
      <w:pStyle w:val="25"/>
      <w:jc w:val="right"/>
    </w:pPr>
    <w:r>
      <w:rPr>
        <w:rFonts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</w:rPr>
      <w:t>1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F1015">
    <w:pPr>
      <w:pStyle w:val="25"/>
    </w:pPr>
    <w:r>
      <w:rPr>
        <w:rFonts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</w:rPr>
      <w:t>2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76D8"/>
    <w:rsid w:val="00034616"/>
    <w:rsid w:val="0006063C"/>
    <w:rsid w:val="0015074B"/>
    <w:rsid w:val="001944CD"/>
    <w:rsid w:val="001A0F87"/>
    <w:rsid w:val="0029639D"/>
    <w:rsid w:val="00326F90"/>
    <w:rsid w:val="00447536"/>
    <w:rsid w:val="004C5148"/>
    <w:rsid w:val="00502C53"/>
    <w:rsid w:val="005647C3"/>
    <w:rsid w:val="006630D9"/>
    <w:rsid w:val="00786DE3"/>
    <w:rsid w:val="008B4D75"/>
    <w:rsid w:val="00A10346"/>
    <w:rsid w:val="00A13A0B"/>
    <w:rsid w:val="00AA1D8D"/>
    <w:rsid w:val="00B20476"/>
    <w:rsid w:val="00B47730"/>
    <w:rsid w:val="00C8680F"/>
    <w:rsid w:val="00CB0664"/>
    <w:rsid w:val="00CE0FD6"/>
    <w:rsid w:val="00E95718"/>
    <w:rsid w:val="00EF458B"/>
    <w:rsid w:val="00FC693F"/>
    <w:rsid w:val="3E5D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Balloon Text"/>
    <w:basedOn w:val="1"/>
    <w:link w:val="166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5">
    <w:name w:val="footer"/>
    <w:basedOn w:val="1"/>
    <w:link w:val="1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uiPriority w:val="99"/>
    <w:pPr>
      <w:spacing w:after="120" w:line="480" w:lineRule="auto"/>
    </w:pPr>
  </w:style>
  <w:style w:type="paragraph" w:styleId="30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7">
    <w:name w:val="页眉 字符"/>
    <w:basedOn w:val="133"/>
    <w:link w:val="26"/>
    <w:uiPriority w:val="99"/>
  </w:style>
  <w:style w:type="character" w:customStyle="1" w:styleId="138">
    <w:name w:val="页脚 字符"/>
    <w:basedOn w:val="133"/>
    <w:link w:val="25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字符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字符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字符"/>
    <w:basedOn w:val="133"/>
    <w:link w:val="27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字符"/>
    <w:basedOn w:val="133"/>
    <w:link w:val="19"/>
    <w:uiPriority w:val="99"/>
  </w:style>
  <w:style w:type="character" w:customStyle="1" w:styleId="147">
    <w:name w:val="正文文本 2 字符"/>
    <w:basedOn w:val="133"/>
    <w:link w:val="29"/>
    <w:uiPriority w:val="99"/>
  </w:style>
  <w:style w:type="character" w:customStyle="1" w:styleId="148">
    <w:name w:val="正文文本 3 字符"/>
    <w:basedOn w:val="133"/>
    <w:link w:val="17"/>
    <w:uiPriority w:val="99"/>
    <w:rPr>
      <w:sz w:val="16"/>
      <w:szCs w:val="16"/>
    </w:rPr>
  </w:style>
  <w:style w:type="character" w:customStyle="1" w:styleId="149">
    <w:name w:val="宏文本 字符"/>
    <w:basedOn w:val="133"/>
    <w:link w:val="2"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字符"/>
    <w:basedOn w:val="133"/>
    <w:link w:val="1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字符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字符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字符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字符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字符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字符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字符"/>
    <w:basedOn w:val="133"/>
    <w:link w:val="1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6">
    <w:name w:val="批注框文本 字符"/>
    <w:basedOn w:val="133"/>
    <w:link w:val="2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1D27EE-0E96-4ADF-8C5E-CCE0B82589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424</Words>
  <Characters>470</Characters>
  <Lines>3</Lines>
  <Paragraphs>1</Paragraphs>
  <TotalTime>0</TotalTime>
  <ScaleCrop>false</ScaleCrop>
  <LinksUpToDate>false</LinksUpToDate>
  <CharactersWithSpaces>471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2026-10-16T03:57:00Z</dcterms:created>
  <dc:creator>python-docx</dc:creator>
  <dc:description>generated by python-docx</dc:description>
  <cp:lastModifiedBy>姗姗不迟</cp:lastModifiedBy>
  <cp:lastPrinted>2026-09-28T02:28:00Z</cp:lastPrinted>
  <dcterms:modified xsi:type="dcterms:W3CDTF">2026-10-20T08:01:58Z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eyJoZGlkIjoiMzY4MDQwMGIzZGUwZTFjZjRmZTU1OGU5NzQ1Y2RlYjciLCJ1c2VySWQiOiIzNDY5Mjk3OTcifQ==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3A96E2924B2A4428827EE4707284A5E7_12</vt:lpwstr>
  </property>
</Properties>
</file>