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jc w:val="center"/>
        <w:tblLook w:val="0000" w:firstRow="0" w:lastRow="0" w:firstColumn="0" w:lastColumn="0" w:noHBand="0" w:noVBand="0"/>
      </w:tblPr>
      <w:tblGrid>
        <w:gridCol w:w="762"/>
        <w:gridCol w:w="3349"/>
        <w:gridCol w:w="5245"/>
      </w:tblGrid>
      <w:tr w:rsidR="001F2923" w:rsidTr="00A83369">
        <w:trPr>
          <w:trHeight w:val="270"/>
          <w:jc w:val="center"/>
        </w:trPr>
        <w:tc>
          <w:tcPr>
            <w:tcW w:w="4111" w:type="dxa"/>
            <w:gridSpan w:val="2"/>
            <w:tcBorders>
              <w:top w:val="nil"/>
              <w:left w:val="nil"/>
              <w:bottom w:val="nil"/>
              <w:right w:val="nil"/>
            </w:tcBorders>
            <w:noWrap/>
            <w:vAlign w:val="center"/>
          </w:tcPr>
          <w:p w:rsidR="001F2923" w:rsidRDefault="001F2923" w:rsidP="00A83369">
            <w:pPr>
              <w:jc w:val="left"/>
              <w:rPr>
                <w:rFonts w:ascii="仿宋_GB2312" w:eastAsia="仿宋_GB2312" w:hAnsi="宋体" w:cs="宋体"/>
                <w:color w:val="000000"/>
                <w:kern w:val="0"/>
                <w:sz w:val="22"/>
              </w:rPr>
            </w:pPr>
            <w:r>
              <w:rPr>
                <w:rFonts w:ascii="仿宋_GB2312" w:eastAsia="仿宋_GB2312" w:hAnsi="宋体" w:cs="宋体" w:hint="eastAsia"/>
                <w:color w:val="000000"/>
                <w:kern w:val="0"/>
                <w:sz w:val="22"/>
              </w:rPr>
              <w:t>附件1:</w:t>
            </w:r>
          </w:p>
        </w:tc>
        <w:tc>
          <w:tcPr>
            <w:tcW w:w="5245" w:type="dxa"/>
            <w:tcBorders>
              <w:top w:val="nil"/>
              <w:left w:val="nil"/>
              <w:bottom w:val="nil"/>
              <w:right w:val="nil"/>
            </w:tcBorders>
            <w:noWrap/>
            <w:vAlign w:val="center"/>
          </w:tcPr>
          <w:p w:rsidR="001F2923" w:rsidRDefault="001F2923" w:rsidP="00A83369">
            <w:pPr>
              <w:jc w:val="left"/>
              <w:rPr>
                <w:rFonts w:ascii="仿宋_GB2312" w:eastAsia="仿宋_GB2312" w:hAnsi="宋体" w:cs="宋体"/>
                <w:color w:val="000000"/>
                <w:kern w:val="0"/>
                <w:sz w:val="22"/>
              </w:rPr>
            </w:pPr>
          </w:p>
        </w:tc>
      </w:tr>
      <w:tr w:rsidR="001F2923" w:rsidTr="00A83369">
        <w:trPr>
          <w:trHeight w:val="450"/>
          <w:jc w:val="center"/>
        </w:trPr>
        <w:tc>
          <w:tcPr>
            <w:tcW w:w="9356" w:type="dxa"/>
            <w:gridSpan w:val="3"/>
            <w:tcBorders>
              <w:top w:val="nil"/>
              <w:left w:val="nil"/>
              <w:bottom w:val="nil"/>
              <w:right w:val="nil"/>
            </w:tcBorders>
            <w:vAlign w:val="center"/>
          </w:tcPr>
          <w:p w:rsidR="001F2923" w:rsidRDefault="001F2923" w:rsidP="00A83369">
            <w:pPr>
              <w:jc w:val="center"/>
              <w:rPr>
                <w:rFonts w:ascii="宋体" w:hAnsi="宋体" w:cs="宋体"/>
                <w:b/>
                <w:bCs/>
                <w:color w:val="000000"/>
                <w:kern w:val="0"/>
                <w:sz w:val="36"/>
                <w:szCs w:val="36"/>
              </w:rPr>
            </w:pPr>
            <w:r>
              <w:rPr>
                <w:rFonts w:ascii="宋体" w:hAnsi="宋体" w:cs="宋体" w:hint="eastAsia"/>
                <w:b/>
                <w:bCs/>
                <w:color w:val="000000"/>
                <w:kern w:val="0"/>
                <w:sz w:val="36"/>
                <w:szCs w:val="36"/>
              </w:rPr>
              <w:t>安徽省大学生学科和技能竞赛A、B类项目列表</w:t>
            </w:r>
          </w:p>
          <w:p w:rsidR="001F2923" w:rsidRDefault="001F2923" w:rsidP="00A83369">
            <w:pPr>
              <w:jc w:val="center"/>
              <w:rPr>
                <w:rFonts w:ascii="宋体" w:hAnsi="宋体" w:cs="宋体"/>
                <w:b/>
                <w:bCs/>
                <w:color w:val="000000"/>
                <w:kern w:val="0"/>
                <w:sz w:val="36"/>
                <w:szCs w:val="36"/>
              </w:rPr>
            </w:pPr>
            <w:r>
              <w:rPr>
                <w:rFonts w:ascii="宋体" w:hAnsi="宋体" w:cs="宋体" w:hint="eastAsia"/>
                <w:b/>
                <w:bCs/>
                <w:color w:val="000000"/>
                <w:kern w:val="0"/>
                <w:sz w:val="36"/>
                <w:szCs w:val="36"/>
              </w:rPr>
              <w:t>（2019年版）</w:t>
            </w:r>
            <w:bookmarkStart w:id="0" w:name="_GoBack"/>
            <w:bookmarkEnd w:id="0"/>
          </w:p>
        </w:tc>
      </w:tr>
      <w:tr w:rsidR="001F2923" w:rsidTr="00A83369">
        <w:trPr>
          <w:trHeight w:val="435"/>
          <w:jc w:val="center"/>
        </w:trPr>
        <w:tc>
          <w:tcPr>
            <w:tcW w:w="4111" w:type="dxa"/>
            <w:gridSpan w:val="2"/>
            <w:tcBorders>
              <w:top w:val="nil"/>
              <w:left w:val="nil"/>
              <w:bottom w:val="nil"/>
              <w:right w:val="nil"/>
            </w:tcBorders>
            <w:noWrap/>
            <w:vAlign w:val="center"/>
          </w:tcPr>
          <w:p w:rsidR="001F2923" w:rsidRDefault="001F2923" w:rsidP="00A83369">
            <w:pPr>
              <w:jc w:val="left"/>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A类赛事列表</w:t>
            </w: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宋体" w:cs="宋体"/>
                <w:b/>
                <w:bCs/>
                <w:color w:val="000000"/>
                <w:kern w:val="0"/>
                <w:sz w:val="24"/>
                <w:szCs w:val="24"/>
              </w:rPr>
            </w:pPr>
          </w:p>
        </w:tc>
      </w:tr>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“互联网+”大学生创新创业大赛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教育部等部委</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全国大学生原创动漫大赛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全国大学生智能汽车竞赛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全国大学生电子设计竞赛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全国大学生工程训练综合能力竞赛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全国大学生广告艺术大赛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全国大学生机械创新设计大赛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全国大学生节能减排社会实践与科技竞赛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9</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全国大学生结构设计竞赛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10</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全国大学生数学建模竞赛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全国大学生物流设计大赛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12</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全国高等医学院校临床基本技能竞赛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13</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全国大学生化学实验竞赛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14</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全国大学生交通科技大赛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15</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“西门子杯”中国智能制造挑战赛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16</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全国大学生物理实验竞赛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17</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全国高校“创意 创新 创业”电子商务挑战赛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教育部、财政部“质量工程”支持</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18</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全国职业院校技能大赛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教育部等部委</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19</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“挑战杯”全国大学生系列科技学术竞赛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教育部等部委</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20</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世界技能大赛（含中国选拔赛）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世界技能组织</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省教育厅认定的其他重大赛事</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p>
        </w:tc>
      </w:tr>
      <w:tr w:rsidR="001F2923" w:rsidTr="00A83369">
        <w:trPr>
          <w:trHeight w:val="270"/>
          <w:jc w:val="center"/>
        </w:trPr>
        <w:tc>
          <w:tcPr>
            <w:tcW w:w="762" w:type="dxa"/>
            <w:tcBorders>
              <w:top w:val="nil"/>
              <w:left w:val="nil"/>
              <w:bottom w:val="nil"/>
              <w:right w:val="nil"/>
            </w:tcBorders>
            <w:vAlign w:val="center"/>
          </w:tcPr>
          <w:p w:rsidR="001F2923" w:rsidRPr="00D0263E" w:rsidRDefault="001F2923" w:rsidP="00A83369">
            <w:pPr>
              <w:jc w:val="left"/>
              <w:rPr>
                <w:rFonts w:ascii="Times New Roman" w:eastAsia="Times New Roman" w:hAnsi="Times New Roman"/>
                <w:color w:val="000000"/>
                <w:kern w:val="0"/>
                <w:sz w:val="20"/>
                <w:szCs w:val="20"/>
              </w:rPr>
            </w:pPr>
          </w:p>
        </w:tc>
        <w:tc>
          <w:tcPr>
            <w:tcW w:w="3349" w:type="dxa"/>
            <w:tcBorders>
              <w:top w:val="nil"/>
              <w:left w:val="nil"/>
              <w:bottom w:val="nil"/>
              <w:right w:val="nil"/>
            </w:tcBorders>
            <w:vAlign w:val="center"/>
          </w:tcPr>
          <w:p w:rsidR="001F2923" w:rsidRDefault="001F2923" w:rsidP="00A83369">
            <w:pPr>
              <w:jc w:val="center"/>
              <w:rPr>
                <w:rFonts w:ascii="Times New Roman" w:eastAsia="Times New Roman" w:hAnsi="Times New Roman"/>
                <w:color w:val="000000"/>
                <w:kern w:val="0"/>
                <w:sz w:val="20"/>
                <w:szCs w:val="20"/>
              </w:rPr>
            </w:pPr>
          </w:p>
        </w:tc>
        <w:tc>
          <w:tcPr>
            <w:tcW w:w="5245" w:type="dxa"/>
            <w:tcBorders>
              <w:top w:val="nil"/>
              <w:left w:val="nil"/>
              <w:bottom w:val="nil"/>
              <w:right w:val="nil"/>
            </w:tcBorders>
            <w:vAlign w:val="center"/>
          </w:tcPr>
          <w:p w:rsidR="001F2923" w:rsidRDefault="001F2923" w:rsidP="00A83369">
            <w:pPr>
              <w:jc w:val="center"/>
              <w:rPr>
                <w:rFonts w:ascii="Times New Roman" w:eastAsia="Times New Roman" w:hAnsi="Times New Roman"/>
                <w:color w:val="000000"/>
                <w:kern w:val="0"/>
                <w:sz w:val="20"/>
                <w:szCs w:val="20"/>
              </w:rPr>
            </w:pPr>
          </w:p>
        </w:tc>
      </w:tr>
    </w:tbl>
    <w:p w:rsidR="00D0263E" w:rsidRDefault="00D0263E">
      <w:r>
        <w:br w:type="page"/>
      </w:r>
    </w:p>
    <w:tbl>
      <w:tblPr>
        <w:tblW w:w="9356" w:type="dxa"/>
        <w:jc w:val="center"/>
        <w:tblLook w:val="0000" w:firstRow="0" w:lastRow="0" w:firstColumn="0" w:lastColumn="0" w:noHBand="0" w:noVBand="0"/>
      </w:tblPr>
      <w:tblGrid>
        <w:gridCol w:w="762"/>
        <w:gridCol w:w="3349"/>
        <w:gridCol w:w="5245"/>
      </w:tblGrid>
      <w:tr w:rsidR="001F2923" w:rsidTr="00A83369">
        <w:trPr>
          <w:trHeight w:val="435"/>
          <w:jc w:val="center"/>
        </w:trPr>
        <w:tc>
          <w:tcPr>
            <w:tcW w:w="4111" w:type="dxa"/>
            <w:gridSpan w:val="2"/>
            <w:tcBorders>
              <w:top w:val="nil"/>
              <w:left w:val="nil"/>
              <w:bottom w:val="nil"/>
              <w:right w:val="nil"/>
            </w:tcBorders>
            <w:noWrap/>
            <w:vAlign w:val="center"/>
          </w:tcPr>
          <w:p w:rsidR="001F2923" w:rsidRDefault="001F2923" w:rsidP="00A83369">
            <w:pPr>
              <w:jc w:val="left"/>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lastRenderedPageBreak/>
              <w:t>B类赛事列表</w:t>
            </w: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宋体" w:cs="宋体"/>
                <w:b/>
                <w:bCs/>
                <w:color w:val="000000"/>
                <w:kern w:val="0"/>
                <w:sz w:val="24"/>
                <w:szCs w:val="24"/>
              </w:rPr>
            </w:pPr>
          </w:p>
        </w:tc>
      </w:tr>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A类赛事的省级赛事</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教育部等多部委联合举办</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全国大学生GIS应用技能大赛（含省赛）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中国地理信息产业协会、教育部高等学校地理科学教学指导委员会/安徽省教育厅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安徽省第十届大学生GIS技能大赛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安徽省人民政府地理信息系统工作委员会办公室、安徽省科学技术协会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全国大学生数学竞赛（含省赛）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中国数学会普及工作委员会/安徽省教育厅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“外研社杯”全国英语演讲大赛（含省赛）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教育部高等学校大学外语教学指导委员会、教育部高等学校英语专业教学指导委员会/安徽省教育厅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“外研社杯”全国英语写作大赛（含省赛）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教育部高等学校大学外语教学指导委员会、教育部高等学校英语专业教学指导委员会/安徽省教育厅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“外研社杯”全国英语阅读大赛（含省赛）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教育部高等学校大学外语教学指导委员会、教育部高等学校英语专业教学指导委员会/安徽省教育厅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“外研社杯”全国高职高专英语写作大赛（含省赛）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外语教学与研究出版社/安徽省教育厅</w:t>
            </w:r>
          </w:p>
        </w:tc>
      </w:tr>
      <w:tr w:rsidR="001F2923" w:rsidTr="00A83369">
        <w:trPr>
          <w:trHeight w:val="81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全国大学生化工设计竞赛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中国化工学会、中国化工教育协会、教育部高等学校化工类专业教学指导委员会、东华工程科技股份有限公司、三井化学株式会社</w:t>
            </w:r>
          </w:p>
        </w:tc>
      </w:tr>
      <w:tr w:rsidR="001F2923" w:rsidTr="00A83369">
        <w:trPr>
          <w:trHeight w:val="81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全国高等学校大学生测绘技能大赛（含省赛）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教育部高等学校测绘学科教学指导委员会、国家测绘地理信息局职业鉴定指导中心、中国测绘学会测绘教育委员会/安徽省教育厅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全国大学生医学影像技术实践技能大赛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中华医学影像技术分会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医学检验技能大赛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康复治疗技术大赛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助产技能大赛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iCAN国际大学生创新创业大赛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教育部计算机教学指导委员会、全球华人微纳米分子系统学会联合主办</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中国大学生计算机设计大赛（含省赛）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教育部大学计算机课程教学指导委员会/安徽省教育厅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安徽省大学生模拟法庭比赛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中国（安徽）大学生茶文化创新大赛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全省大学生诗文朗诵大赛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安徽省语言文字工作委员会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全国大学生信息安全竞赛（含省赛）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教育部高等学校信息安全专业教学指导委员会/安徽省教育厅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安徽省机器人大赛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全国大学生物联网设计竞赛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教育部高等学校计算机类专业教学指导委员会</w:t>
            </w:r>
          </w:p>
        </w:tc>
      </w:tr>
    </w:tbl>
    <w:p w:rsidR="001F2923" w:rsidRDefault="001F2923" w:rsidP="001F2923">
      <w:pPr>
        <w:rPr>
          <w:color w:val="000000"/>
        </w:rPr>
      </w:pPr>
    </w:p>
    <w:tbl>
      <w:tblPr>
        <w:tblW w:w="9356" w:type="dxa"/>
        <w:jc w:val="center"/>
        <w:tblLook w:val="0000" w:firstRow="0" w:lastRow="0" w:firstColumn="0" w:lastColumn="0" w:noHBand="0" w:noVBand="0"/>
      </w:tblPr>
      <w:tblGrid>
        <w:gridCol w:w="762"/>
        <w:gridCol w:w="3349"/>
        <w:gridCol w:w="5245"/>
      </w:tblGrid>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108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安徽省青年互联网创业大赛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共青团安徽省委员会、安徽省网信办、安徽省教育厅、安徽省科技厅、安徽省经济和信息化委员会、安徽省人力资源和社会保障厅、安徽省农业委员会、安徽省商务厅、安徽省学生联合会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安徽省大学生金融投资创新大赛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安徽省大学生财税技能大赛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中国大学生服务外包创新创业大赛（含省赛）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教育部、商务部、无锡市政府/安徽省教育厅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安徽省大学生国际贸易综合技能大赛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全国大学生市场调查与分析大赛（含省赛）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教育部高等学校统计学类专业教学指导委员会、中国商业统计学会/安徽省教育厅</w:t>
            </w:r>
          </w:p>
        </w:tc>
      </w:tr>
      <w:tr w:rsidR="001F2923" w:rsidTr="00A83369">
        <w:trPr>
          <w:trHeight w:val="81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全国大学生先进成图技术与产品信息建模创新大赛（含省赛）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教育部高等学校工程图学课程教学指导委员会、中国图学学会制图技术专业委员会、中国图学学会产品信息建模专业委员会/安徽省教育厅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全国大学生水利创新设计大赛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教育部高等学校水利类专业教学指导委员会，中国水利教育协会高等教育分会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全国管理决策模拟大赛（含省赛）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全国管理决策模拟大赛组委会/安徽省教育厅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安徽省大学生生物标本制作大赛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中华全国日语演讲大赛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中国教育国际交流协会、日本华人教授会议、日本经济新闻社</w:t>
            </w:r>
          </w:p>
        </w:tc>
      </w:tr>
      <w:tr w:rsidR="001F2923" w:rsidTr="00A83369">
        <w:trPr>
          <w:trHeight w:val="81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大学生创新创业ERP管理大赛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中国高等教育学会、教育部高等教育司、教育部高等学校工商管理类专业教学指导委员会、高等学校国家级实验教学示范中心联席会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安徽省工业设计大赛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安徽省经济和信息化委员会、安徽省教育厅、安徽省科技厅等</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安徽省大学生原创文学新星大赛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安徽省大学生职业规划设计大赛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安徽省教育厅、安徽省人力资源和社会保障厅、共青团安徽省委</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全国大学生汽车方程式大赛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中国汽车工程学会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大学生英语竞赛（含省赛）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高等学校大学外语教学指导委员会/安徽省教育厅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安徽省“青春理想”大学生原创话剧大赛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bl>
    <w:p w:rsidR="001F2923" w:rsidRDefault="001F2923" w:rsidP="001F2923">
      <w:pPr>
        <w:rPr>
          <w:color w:val="000000"/>
        </w:rPr>
      </w:pPr>
      <w:r>
        <w:rPr>
          <w:color w:val="000000"/>
        </w:rPr>
        <w:br w:type="page"/>
      </w:r>
    </w:p>
    <w:tbl>
      <w:tblPr>
        <w:tblW w:w="9356" w:type="dxa"/>
        <w:jc w:val="center"/>
        <w:tblLook w:val="0000" w:firstRow="0" w:lastRow="0" w:firstColumn="0" w:lastColumn="0" w:noHBand="0" w:noVBand="0"/>
      </w:tblPr>
      <w:tblGrid>
        <w:gridCol w:w="762"/>
        <w:gridCol w:w="3349"/>
        <w:gridCol w:w="5245"/>
      </w:tblGrid>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lastRenderedPageBreak/>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安徽省大学生科普创意创新大赛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安徽省科学技术协会、安徽省教育厅、共青团安徽省委员会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全国大学生工业设计大赛（含省赛）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教育部高等学校工业设计专业教学指导委员会、广东省教育厅/安徽省教育厅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全国高等医药院校大学生药学/中药学专业实验技能竞赛（含省赛）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教育部药学类教学指导委员会/安徽省教育厅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安徽省高等学校师范生教学技能竞赛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安徽省大学生未来律师辩论赛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安徽省大学生摄影作品大赛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安徽省大学生书法作品大赛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安徽省大学生化学竞赛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安徽省高校物联网应用创新大赛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安徽省大学生纺织服装创意设计大赛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安徽省大学生创新创业ERP管理大赛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全国周培源大学生力学竞赛（含省赛）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教育部高等学校力学基础课程教学指导分委员会、中国力学学会、周培源基金会/安徽省教育厅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安徽省大学生食品设计创新大赛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全国大学生统计建模大赛（含省赛）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中国统计教育学会/安徽省教育厅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安徽省大学生国际商务模拟谈判大赛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高校环保科技创意大赛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国际节能环保协会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城市与景观“U+L新思维”全国大学生概念设计竞赛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住房和城乡建设部全国高等学校风景园林学科专业指导委员会、《中国园林》杂志社、华中科技大学</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全国大学生金相技能大赛（含省赛）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教育部高等学校材料类专业教学指导委员会/安徽省教育厅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安徽省大学生财会技能创新大赛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全国护理学本科临床技能大赛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全国高等医学教育学会护理教育分会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全国高等院校工程造价技能及创新竞赛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中国建设工程造价管理协会、住建部高等学校工程管理和工程造价学科专业指导委员会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华东地区高校结构设计邀请赛/安徽省大学生结构设计竞赛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住建部高等学校土木工程学科专业指导委员会、同济大学/安徽省教育厅</w:t>
            </w:r>
          </w:p>
        </w:tc>
      </w:tr>
    </w:tbl>
    <w:p w:rsidR="001F2923" w:rsidRDefault="001F2923" w:rsidP="001F2923">
      <w:pPr>
        <w:rPr>
          <w:color w:val="000000"/>
        </w:rPr>
      </w:pPr>
      <w:r>
        <w:rPr>
          <w:color w:val="000000"/>
        </w:rPr>
        <w:br w:type="page"/>
      </w:r>
    </w:p>
    <w:tbl>
      <w:tblPr>
        <w:tblW w:w="9356" w:type="dxa"/>
        <w:jc w:val="center"/>
        <w:tblLook w:val="0000" w:firstRow="0" w:lastRow="0" w:firstColumn="0" w:lastColumn="0" w:noHBand="0" w:noVBand="0"/>
      </w:tblPr>
      <w:tblGrid>
        <w:gridCol w:w="762"/>
        <w:gridCol w:w="3349"/>
        <w:gridCol w:w="5245"/>
      </w:tblGrid>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lastRenderedPageBreak/>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全国大学生过程装备实践与创新大赛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中国机械工程学会、教育部高等学校机械学科过程装备与控制工程专业教学指导分委员会</w:t>
            </w:r>
          </w:p>
        </w:tc>
      </w:tr>
      <w:tr w:rsidR="001F2923" w:rsidTr="00A83369">
        <w:trPr>
          <w:trHeight w:val="81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安徽省动漫大赛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安徽省文化厅、安徽省新闻和出版广播电视局、安徽省教育厅、安徽省科技厅、安徽省经济和信息化委员会、安徽省商务厅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安徽省大学生跨文化能力大赛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中国创新方法大赛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中国科协、科技部</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“中国软件杯”大学生软件设计大赛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工业和信息化部、教育部和江苏省人民政府</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安徽省大学生微电影大赛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安徽省大学生企业管理技能大赛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安徽省大学生计算机博弈大赛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安徽省大学生环境设计大赛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安徽省高校“模拟政府”大赛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安徽省大学生生命科学竞赛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安徽省大数据与人工智能应用竞赛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75</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“新时代·新思想·新青年”安徽省大学生学习马克思主义理论成果大赛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76</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安徽省高校建筑信息模型（BIM）应用大赛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77</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安徽省大学生物理学术竞赛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78</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安徽省大学生网络与分布式系统创新设计大赛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79</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安徽省大学生工业机器人应用大赛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80</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全国三维数字化创新设计大赛（大学生组）</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国家制造业信息化培训中心、全国3D技术推广服务与教育培训联盟（3D动力）、中国图学学会、光华设计发展基金会</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81</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两岸新锐设计竞赛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中国高等教育学会、中华中山文化交流协会、北京歌华文化发展集团</w:t>
            </w:r>
          </w:p>
        </w:tc>
      </w:tr>
      <w:tr w:rsidR="001F2923" w:rsidTr="00A83369">
        <w:trPr>
          <w:trHeight w:val="54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82</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安徽省大学生创业大赛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安徽省教育厅、安徽省人力资源和社会保障厅、共青团安徽省委</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83</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全国大学生英语辩论赛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团中央学校部、全国学联秘书处、北京外国语大学</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84</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全省大学生国家通用语言文字应用能力大赛</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安徽省语言文字工作委员会</w:t>
            </w: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85</w:t>
            </w:r>
          </w:p>
        </w:tc>
        <w:tc>
          <w:tcPr>
            <w:tcW w:w="8594" w:type="dxa"/>
            <w:gridSpan w:val="2"/>
            <w:tcBorders>
              <w:top w:val="single" w:sz="4" w:space="0" w:color="auto"/>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安徽省教育厅单独或联合省直有关部门发文举办的其他重大赛事</w:t>
            </w:r>
          </w:p>
        </w:tc>
      </w:tr>
      <w:tr w:rsidR="001F2923" w:rsidTr="00A83369">
        <w:trPr>
          <w:trHeight w:val="270"/>
          <w:jc w:val="center"/>
        </w:trPr>
        <w:tc>
          <w:tcPr>
            <w:tcW w:w="762" w:type="dxa"/>
            <w:tcBorders>
              <w:top w:val="nil"/>
              <w:left w:val="nil"/>
              <w:bottom w:val="nil"/>
              <w:right w:val="nil"/>
            </w:tcBorders>
            <w:vAlign w:val="center"/>
          </w:tcPr>
          <w:p w:rsidR="001F2923" w:rsidRDefault="001F2923" w:rsidP="00A83369">
            <w:pPr>
              <w:jc w:val="left"/>
              <w:rPr>
                <w:rFonts w:ascii="仿宋_GB2312" w:eastAsia="仿宋_GB2312" w:hAnsi="宋体" w:cs="宋体"/>
                <w:color w:val="000000"/>
                <w:kern w:val="0"/>
                <w:sz w:val="24"/>
                <w:szCs w:val="24"/>
              </w:rPr>
            </w:pPr>
          </w:p>
        </w:tc>
        <w:tc>
          <w:tcPr>
            <w:tcW w:w="3349"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r>
      <w:tr w:rsidR="001F2923" w:rsidTr="00A83369">
        <w:trPr>
          <w:trHeight w:val="270"/>
          <w:jc w:val="center"/>
        </w:trPr>
        <w:tc>
          <w:tcPr>
            <w:tcW w:w="762"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c>
          <w:tcPr>
            <w:tcW w:w="3349"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r>
      <w:tr w:rsidR="001F2923" w:rsidTr="00A83369">
        <w:trPr>
          <w:trHeight w:val="270"/>
          <w:jc w:val="center"/>
        </w:trPr>
        <w:tc>
          <w:tcPr>
            <w:tcW w:w="9356" w:type="dxa"/>
            <w:gridSpan w:val="3"/>
            <w:tcBorders>
              <w:top w:val="nil"/>
              <w:left w:val="nil"/>
              <w:bottom w:val="nil"/>
              <w:right w:val="nil"/>
            </w:tcBorders>
            <w:vAlign w:val="center"/>
          </w:tcPr>
          <w:p w:rsidR="001F2923" w:rsidRDefault="001F2923" w:rsidP="00A83369">
            <w:pPr>
              <w:jc w:val="center"/>
              <w:rPr>
                <w:rFonts w:ascii="仿宋_GB2312" w:eastAsia="仿宋_GB2312" w:hAnsi="宋体" w:cs="宋体"/>
                <w:b/>
                <w:bCs/>
                <w:color w:val="000000"/>
                <w:kern w:val="0"/>
                <w:sz w:val="28"/>
                <w:szCs w:val="28"/>
              </w:rPr>
            </w:pPr>
            <w:r>
              <w:rPr>
                <w:rFonts w:ascii="仿宋_GB2312" w:eastAsia="仿宋_GB2312" w:hAnsi="宋体" w:cs="宋体" w:hint="eastAsia"/>
                <w:b/>
                <w:bCs/>
                <w:color w:val="000000"/>
                <w:kern w:val="0"/>
                <w:sz w:val="28"/>
                <w:szCs w:val="28"/>
              </w:rPr>
              <w:lastRenderedPageBreak/>
              <w:t>安徽省大学生学科和技能竞赛A、B类项目列表（2019年版）</w:t>
            </w:r>
          </w:p>
          <w:p w:rsidR="001F2923" w:rsidRDefault="001F2923" w:rsidP="00A83369">
            <w:pPr>
              <w:jc w:val="center"/>
              <w:rPr>
                <w:rFonts w:ascii="仿宋_GB2312" w:eastAsia="仿宋_GB2312" w:hAnsi="宋体" w:cs="宋体"/>
                <w:b/>
                <w:bCs/>
                <w:color w:val="000000"/>
                <w:kern w:val="0"/>
                <w:sz w:val="28"/>
                <w:szCs w:val="28"/>
              </w:rPr>
            </w:pPr>
            <w:r>
              <w:rPr>
                <w:rFonts w:ascii="仿宋_GB2312" w:eastAsia="仿宋_GB2312" w:hAnsi="宋体" w:cs="宋体" w:hint="eastAsia"/>
                <w:b/>
                <w:bCs/>
                <w:color w:val="000000"/>
                <w:kern w:val="0"/>
                <w:sz w:val="28"/>
                <w:szCs w:val="28"/>
              </w:rPr>
              <w:t>（体育、艺术类）</w:t>
            </w:r>
          </w:p>
        </w:tc>
      </w:tr>
      <w:tr w:rsidR="001F2923" w:rsidTr="00A83369">
        <w:trPr>
          <w:trHeight w:val="270"/>
          <w:jc w:val="center"/>
        </w:trPr>
        <w:tc>
          <w:tcPr>
            <w:tcW w:w="762" w:type="dxa"/>
            <w:tcBorders>
              <w:top w:val="nil"/>
              <w:left w:val="nil"/>
              <w:bottom w:val="nil"/>
              <w:right w:val="nil"/>
            </w:tcBorders>
            <w:vAlign w:val="center"/>
          </w:tcPr>
          <w:p w:rsidR="001F2923" w:rsidRDefault="001F2923" w:rsidP="00A83369">
            <w:pPr>
              <w:jc w:val="center"/>
              <w:rPr>
                <w:rFonts w:ascii="仿宋_GB2312" w:eastAsia="仿宋_GB2312" w:hAnsi="宋体" w:cs="宋体"/>
                <w:b/>
                <w:bCs/>
                <w:color w:val="000000"/>
                <w:kern w:val="0"/>
                <w:sz w:val="24"/>
                <w:szCs w:val="24"/>
              </w:rPr>
            </w:pPr>
          </w:p>
        </w:tc>
        <w:tc>
          <w:tcPr>
            <w:tcW w:w="3349"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c>
          <w:tcPr>
            <w:tcW w:w="5245"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r>
      <w:tr w:rsidR="001F2923" w:rsidTr="00A83369">
        <w:trPr>
          <w:trHeight w:val="270"/>
          <w:jc w:val="center"/>
        </w:trPr>
        <w:tc>
          <w:tcPr>
            <w:tcW w:w="4111" w:type="dxa"/>
            <w:gridSpan w:val="2"/>
            <w:tcBorders>
              <w:top w:val="nil"/>
              <w:left w:val="nil"/>
              <w:bottom w:val="nil"/>
              <w:right w:val="nil"/>
            </w:tcBorders>
            <w:noWrap/>
            <w:vAlign w:val="center"/>
          </w:tcPr>
          <w:p w:rsidR="001F2923" w:rsidRDefault="001F2923" w:rsidP="00A83369">
            <w:pPr>
              <w:jc w:val="left"/>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A类赛事列表</w:t>
            </w: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宋体" w:cs="宋体"/>
                <w:b/>
                <w:bCs/>
                <w:color w:val="000000"/>
                <w:kern w:val="0"/>
                <w:sz w:val="24"/>
                <w:szCs w:val="24"/>
              </w:rPr>
            </w:pPr>
          </w:p>
        </w:tc>
      </w:tr>
      <w:tr w:rsidR="001F2923" w:rsidTr="00A83369">
        <w:trPr>
          <w:trHeight w:val="435"/>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全国学生运动会</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教育部、国家体育总局、共青团中央</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安徽省运动会高校部比赛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安徽省政府</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全国大学生艺术展演</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w:t>
            </w:r>
          </w:p>
        </w:tc>
      </w:tr>
      <w:tr w:rsidR="001F2923" w:rsidTr="00A83369">
        <w:trPr>
          <w:trHeight w:val="270"/>
          <w:jc w:val="center"/>
        </w:trPr>
        <w:tc>
          <w:tcPr>
            <w:tcW w:w="762" w:type="dxa"/>
            <w:tcBorders>
              <w:top w:val="nil"/>
              <w:left w:val="nil"/>
              <w:bottom w:val="nil"/>
              <w:right w:val="nil"/>
            </w:tcBorders>
            <w:vAlign w:val="center"/>
          </w:tcPr>
          <w:p w:rsidR="001F2923" w:rsidRDefault="001F2923" w:rsidP="00A83369">
            <w:pPr>
              <w:jc w:val="left"/>
              <w:rPr>
                <w:rFonts w:ascii="仿宋_GB2312" w:eastAsia="仿宋_GB2312" w:hAnsi="宋体" w:cs="宋体"/>
                <w:color w:val="000000"/>
                <w:kern w:val="0"/>
                <w:sz w:val="24"/>
                <w:szCs w:val="24"/>
              </w:rPr>
            </w:pPr>
          </w:p>
        </w:tc>
        <w:tc>
          <w:tcPr>
            <w:tcW w:w="3349"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r>
      <w:tr w:rsidR="001F2923" w:rsidTr="00A83369">
        <w:trPr>
          <w:trHeight w:val="270"/>
          <w:jc w:val="center"/>
        </w:trPr>
        <w:tc>
          <w:tcPr>
            <w:tcW w:w="762"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c>
          <w:tcPr>
            <w:tcW w:w="3349" w:type="dxa"/>
            <w:tcBorders>
              <w:top w:val="nil"/>
              <w:left w:val="nil"/>
              <w:bottom w:val="nil"/>
              <w:right w:val="nil"/>
            </w:tcBorders>
            <w:vAlign w:val="center"/>
          </w:tcPr>
          <w:p w:rsidR="001F2923" w:rsidRDefault="001F2923" w:rsidP="00A83369">
            <w:pPr>
              <w:jc w:val="center"/>
              <w:rPr>
                <w:rFonts w:ascii="仿宋_GB2312" w:eastAsia="仿宋_GB2312" w:hAnsi="Times New Roman"/>
                <w:color w:val="000000"/>
                <w:kern w:val="0"/>
                <w:sz w:val="24"/>
                <w:szCs w:val="24"/>
              </w:rPr>
            </w:pP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Times New Roman"/>
                <w:color w:val="000000"/>
                <w:kern w:val="0"/>
                <w:sz w:val="24"/>
                <w:szCs w:val="24"/>
              </w:rPr>
            </w:pPr>
          </w:p>
        </w:tc>
      </w:tr>
      <w:tr w:rsidR="001F2923" w:rsidTr="00A83369">
        <w:trPr>
          <w:trHeight w:val="270"/>
          <w:jc w:val="center"/>
        </w:trPr>
        <w:tc>
          <w:tcPr>
            <w:tcW w:w="4111" w:type="dxa"/>
            <w:gridSpan w:val="2"/>
            <w:tcBorders>
              <w:top w:val="nil"/>
              <w:left w:val="nil"/>
              <w:bottom w:val="nil"/>
              <w:right w:val="nil"/>
            </w:tcBorders>
            <w:noWrap/>
            <w:vAlign w:val="center"/>
          </w:tcPr>
          <w:p w:rsidR="001F2923" w:rsidRDefault="001F2923" w:rsidP="00A83369">
            <w:pPr>
              <w:jc w:val="left"/>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B类赛事列表</w:t>
            </w:r>
          </w:p>
        </w:tc>
        <w:tc>
          <w:tcPr>
            <w:tcW w:w="5245" w:type="dxa"/>
            <w:tcBorders>
              <w:top w:val="nil"/>
              <w:left w:val="nil"/>
              <w:bottom w:val="nil"/>
              <w:right w:val="nil"/>
            </w:tcBorders>
            <w:vAlign w:val="center"/>
          </w:tcPr>
          <w:p w:rsidR="001F2923" w:rsidRDefault="001F2923" w:rsidP="00A83369">
            <w:pPr>
              <w:jc w:val="left"/>
              <w:rPr>
                <w:rFonts w:ascii="仿宋_GB2312" w:eastAsia="仿宋_GB2312" w:hAnsi="宋体" w:cs="宋体"/>
                <w:b/>
                <w:bCs/>
                <w:color w:val="000000"/>
                <w:kern w:val="0"/>
                <w:sz w:val="24"/>
                <w:szCs w:val="24"/>
              </w:rPr>
            </w:pPr>
          </w:p>
        </w:tc>
      </w:tr>
      <w:tr w:rsidR="001F2923" w:rsidTr="00A83369">
        <w:trPr>
          <w:trHeight w:val="270"/>
          <w:jc w:val="center"/>
        </w:trPr>
        <w:tc>
          <w:tcPr>
            <w:tcW w:w="762" w:type="dxa"/>
            <w:tcBorders>
              <w:top w:val="single" w:sz="4" w:space="0" w:color="auto"/>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3349"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c>
          <w:tcPr>
            <w:tcW w:w="5245" w:type="dxa"/>
            <w:tcBorders>
              <w:top w:val="single" w:sz="4" w:space="0" w:color="auto"/>
              <w:left w:val="nil"/>
              <w:bottom w:val="single" w:sz="4" w:space="0" w:color="auto"/>
              <w:right w:val="single" w:sz="4" w:space="0" w:color="auto"/>
            </w:tcBorders>
            <w:vAlign w:val="center"/>
          </w:tcPr>
          <w:p w:rsidR="001F2923" w:rsidRDefault="001F2923" w:rsidP="00A83369">
            <w:pPr>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主办单位</w:t>
            </w:r>
          </w:p>
        </w:tc>
      </w:tr>
      <w:tr w:rsidR="001F2923" w:rsidTr="00A83369">
        <w:trPr>
          <w:trHeight w:val="54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安徽美术大展</w:t>
            </w:r>
            <w:r>
              <w:rPr>
                <w:rFonts w:ascii="微软雅黑" w:eastAsia="微软雅黑" w:hAnsi="微软雅黑" w:cs="微软雅黑" w:hint="eastAsia"/>
                <w:color w:val="000000"/>
                <w:kern w:val="0"/>
                <w:sz w:val="24"/>
                <w:szCs w:val="24"/>
              </w:rPr>
              <w:t>•</w:t>
            </w:r>
            <w:r>
              <w:rPr>
                <w:rFonts w:ascii="仿宋_GB2312" w:eastAsia="仿宋_GB2312" w:hAnsi="仿宋_GB2312" w:cs="仿宋_GB2312" w:hint="eastAsia"/>
                <w:color w:val="000000"/>
                <w:kern w:val="0"/>
                <w:sz w:val="24"/>
                <w:szCs w:val="24"/>
              </w:rPr>
              <w:t>艺术设计展</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安徽省文化厅、安徽省文学艺术界联合会、安徽省美术家协会</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各类大学生体育比赛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教育部学生体育协会联合秘书处</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3</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各类大学生体育比赛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安徽省教育厅单独或联合省直有关部门</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4</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各类大学生艺术展演、比赛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安徽省教育厅单独或联合省直有关部门</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5</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安徽省高校武术锦标赛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安徽省教育厅、安徽省高等院校教师教育合作委员会</w:t>
            </w:r>
          </w:p>
        </w:tc>
      </w:tr>
      <w:tr w:rsidR="001F2923" w:rsidTr="00A83369">
        <w:trPr>
          <w:trHeight w:val="270"/>
          <w:jc w:val="center"/>
        </w:trPr>
        <w:tc>
          <w:tcPr>
            <w:tcW w:w="762" w:type="dxa"/>
            <w:tcBorders>
              <w:top w:val="nil"/>
              <w:left w:val="single" w:sz="4" w:space="0" w:color="auto"/>
              <w:bottom w:val="single" w:sz="4" w:space="0" w:color="auto"/>
              <w:right w:val="single" w:sz="4" w:space="0" w:color="auto"/>
            </w:tcBorders>
            <w:vAlign w:val="center"/>
          </w:tcPr>
          <w:p w:rsidR="001F2923" w:rsidRDefault="001F2923" w:rsidP="00A83369">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6</w:t>
            </w:r>
          </w:p>
        </w:tc>
        <w:tc>
          <w:tcPr>
            <w:tcW w:w="3349"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全国高校钢琴大赛</w:t>
            </w:r>
          </w:p>
        </w:tc>
        <w:tc>
          <w:tcPr>
            <w:tcW w:w="5245" w:type="dxa"/>
            <w:tcBorders>
              <w:top w:val="nil"/>
              <w:left w:val="nil"/>
              <w:bottom w:val="single" w:sz="4" w:space="0" w:color="auto"/>
              <w:right w:val="single" w:sz="4" w:space="0" w:color="auto"/>
            </w:tcBorders>
            <w:vAlign w:val="center"/>
          </w:tcPr>
          <w:p w:rsidR="001F2923" w:rsidRDefault="001F2923" w:rsidP="00A83369">
            <w:pPr>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中国高等教育学会</w:t>
            </w:r>
          </w:p>
        </w:tc>
      </w:tr>
    </w:tbl>
    <w:p w:rsidR="00944EEA" w:rsidRDefault="00944EEA" w:rsidP="001F2923"/>
    <w:sectPr w:rsidR="00944EEA">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63E" w:rsidRDefault="00D0263E" w:rsidP="00D0263E">
      <w:r>
        <w:separator/>
      </w:r>
    </w:p>
  </w:endnote>
  <w:endnote w:type="continuationSeparator" w:id="0">
    <w:p w:rsidR="00D0263E" w:rsidRDefault="00D0263E" w:rsidP="00D0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63E" w:rsidRDefault="00D0263E" w:rsidP="00D0263E">
      <w:r>
        <w:separator/>
      </w:r>
    </w:p>
  </w:footnote>
  <w:footnote w:type="continuationSeparator" w:id="0">
    <w:p w:rsidR="00D0263E" w:rsidRDefault="00D0263E" w:rsidP="00D02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23"/>
    <w:rsid w:val="001F2923"/>
    <w:rsid w:val="00944EEA"/>
    <w:rsid w:val="00D02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3141"/>
  <w15:chartTrackingRefBased/>
  <w15:docId w15:val="{2E2C580F-83B3-4766-AF54-2B4C8764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92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6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263E"/>
    <w:rPr>
      <w:rFonts w:ascii="Calibri" w:eastAsia="宋体" w:hAnsi="Calibri" w:cs="Times New Roman"/>
      <w:sz w:val="18"/>
      <w:szCs w:val="18"/>
    </w:rPr>
  </w:style>
  <w:style w:type="paragraph" w:styleId="a5">
    <w:name w:val="footer"/>
    <w:basedOn w:val="a"/>
    <w:link w:val="a6"/>
    <w:uiPriority w:val="99"/>
    <w:unhideWhenUsed/>
    <w:rsid w:val="00D0263E"/>
    <w:pPr>
      <w:tabs>
        <w:tab w:val="center" w:pos="4153"/>
        <w:tab w:val="right" w:pos="8306"/>
      </w:tabs>
      <w:snapToGrid w:val="0"/>
      <w:jc w:val="left"/>
    </w:pPr>
    <w:rPr>
      <w:sz w:val="18"/>
      <w:szCs w:val="18"/>
    </w:rPr>
  </w:style>
  <w:style w:type="character" w:customStyle="1" w:styleId="a6">
    <w:name w:val="页脚 字符"/>
    <w:basedOn w:val="a0"/>
    <w:link w:val="a5"/>
    <w:uiPriority w:val="99"/>
    <w:rsid w:val="00D0263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689</Words>
  <Characters>3930</Characters>
  <Application>Microsoft Office Word</Application>
  <DocSecurity>0</DocSecurity>
  <Lines>32</Lines>
  <Paragraphs>9</Paragraphs>
  <ScaleCrop>false</ScaleCrop>
  <Company>AHJZU</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Mingchuan Ge</dc:creator>
  <cp:keywords/>
  <dc:description/>
  <cp:lastModifiedBy>Mingchuan Ge</cp:lastModifiedBy>
  <cp:revision>2</cp:revision>
  <dcterms:created xsi:type="dcterms:W3CDTF">2022-05-23T09:51:00Z</dcterms:created>
  <dcterms:modified xsi:type="dcterms:W3CDTF">2022-05-23T10:03:00Z</dcterms:modified>
</cp:coreProperties>
</file>