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</w:pPr>
      <w:r>
        <w:t>窗体顶端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right="640" w:firstLine="480"/>
        <w:jc w:val="center"/>
      </w:pPr>
      <w:bookmarkStart w:id="0" w:name="_GoBack"/>
      <w:r>
        <w:rPr>
          <w:rStyle w:val="5"/>
          <w:rFonts w:ascii="黑体" w:hAnsi="宋体" w:eastAsia="黑体" w:cs="黑体"/>
          <w:b/>
          <w:color w:val="000000"/>
          <w:sz w:val="24"/>
          <w:szCs w:val="24"/>
          <w:u w:val="none"/>
          <w:shd w:val="clear" w:fill="FFFFFF"/>
        </w:rPr>
        <w:t>东华工程科技股份有限公司</w:t>
      </w:r>
      <w:r>
        <w:rPr>
          <w:rStyle w:val="5"/>
          <w:rFonts w:hint="default" w:ascii="Helvetica" w:hAnsi="Helvetica" w:eastAsia="Helvetica" w:cs="Helvetica"/>
          <w:b/>
          <w:color w:val="000000"/>
          <w:sz w:val="24"/>
          <w:szCs w:val="24"/>
          <w:shd w:val="clear" w:fill="FFFFFF"/>
        </w:rPr>
        <w:t>2020</w:t>
      </w:r>
      <w:r>
        <w:rPr>
          <w:rStyle w:val="5"/>
          <w:rFonts w:hint="eastAsia" w:ascii="黑体" w:hAnsi="宋体" w:eastAsia="黑体" w:cs="黑体"/>
          <w:b/>
          <w:color w:val="000000"/>
          <w:sz w:val="24"/>
          <w:szCs w:val="24"/>
          <w:shd w:val="clear" w:fill="FFFFFF"/>
        </w:rPr>
        <w:t>年春季校园招聘简章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right="640" w:firstLine="480"/>
        <w:jc w:val="center"/>
      </w:pPr>
      <w:r>
        <w:rPr>
          <w:rStyle w:val="5"/>
          <w:rFonts w:hint="default" w:ascii="Helvetica" w:hAnsi="Helvetica" w:eastAsia="Helvetica" w:cs="Helvetica"/>
          <w:b/>
          <w:color w:val="333333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80" w:beforeAutospacing="0" w:line="350" w:lineRule="atLeast"/>
      </w:pPr>
      <w:r>
        <w:rPr>
          <w:rStyle w:val="5"/>
          <w:rFonts w:hint="eastAsia" w:ascii="黑体" w:hAnsi="宋体" w:eastAsia="黑体" w:cs="黑体"/>
          <w:b/>
          <w:color w:val="000000"/>
          <w:sz w:val="19"/>
          <w:szCs w:val="19"/>
          <w:shd w:val="clear" w:fill="FFFFFF"/>
        </w:rPr>
        <w:t>一、公司简介</w:t>
      </w:r>
    </w:p>
    <w:p>
      <w:pPr>
        <w:pStyle w:val="2"/>
        <w:keepNext w:val="0"/>
        <w:keepLines w:val="0"/>
        <w:widowControl/>
        <w:suppressLineNumbers w:val="0"/>
        <w:spacing w:line="350" w:lineRule="atLeast"/>
        <w:ind w:left="0" w:firstLine="370"/>
      </w:pPr>
      <w:r>
        <w:rPr>
          <w:rStyle w:val="5"/>
          <w:rFonts w:ascii="楷体" w:hAnsi="楷体" w:eastAsia="楷体" w:cs="楷体"/>
          <w:b/>
          <w:color w:val="FF0000"/>
          <w:sz w:val="19"/>
          <w:szCs w:val="19"/>
          <w:shd w:val="clear" w:fill="FFFFFF"/>
        </w:rPr>
        <w:t>央企五十载，上市十余年！</w:t>
      </w:r>
    </w:p>
    <w:p>
      <w:pPr>
        <w:pStyle w:val="2"/>
        <w:keepNext w:val="0"/>
        <w:keepLines w:val="0"/>
        <w:widowControl/>
        <w:suppressLineNumbers w:val="0"/>
        <w:spacing w:line="350" w:lineRule="atLeast"/>
        <w:ind w:left="0" w:firstLine="370"/>
      </w:pP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东华工程科技股份有限公司（简称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“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东华科技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），坐落于安徽合肥，隶属中国化学工程集团有限公司，源于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1963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年成立的原化工部第三设计院，是工程勘察设计行业首家登陆资本市场（股票代码：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002140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）的企业。公司拥有</w:t>
      </w:r>
      <w:r>
        <w:rPr>
          <w:rStyle w:val="5"/>
          <w:rFonts w:hint="default" w:ascii="Helvetica" w:hAnsi="Helvetica" w:eastAsia="Helvetica" w:cs="Helvetica"/>
          <w:b/>
          <w:color w:val="333333"/>
          <w:sz w:val="19"/>
          <w:szCs w:val="19"/>
          <w:shd w:val="clear" w:fill="FFFFFF"/>
        </w:rPr>
        <w:t>“</w:t>
      </w:r>
      <w:r>
        <w:rPr>
          <w:rStyle w:val="5"/>
          <w:rFonts w:hint="eastAsia" w:ascii="楷体" w:hAnsi="楷体" w:eastAsia="楷体" w:cs="楷体"/>
          <w:b/>
          <w:color w:val="333333"/>
          <w:sz w:val="19"/>
          <w:szCs w:val="19"/>
          <w:shd w:val="clear" w:fill="FFFFFF"/>
        </w:rPr>
        <w:t>工程设计综合资质甲级</w:t>
      </w:r>
      <w:r>
        <w:rPr>
          <w:rStyle w:val="5"/>
          <w:rFonts w:hint="default" w:ascii="Helvetica" w:hAnsi="Helvetica" w:eastAsia="Helvetica" w:cs="Helvetica"/>
          <w:b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证书（安徽省唯一一家），专业从事化工、石油化工、医药、市政、建筑、环保等多领域工程建设的工艺研发、咨询、设计、采购、施工管理、开车指导、工程监理、工程总承包、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PMC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管理、运营等全过程服务。累计完成各类大、中型工程设计和工程总承包项目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2000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多项，其中荣获科技进步奖、优秀工程咨询成果奖、优秀工程设计奖、优秀工程总承包奖等省部级以上奖励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300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多项。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2005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年公司获得国家首批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“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全国文明单位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称号，并连年获评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“AAA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级信用企业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和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“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国家级高新技术企业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。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2013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年公司被认定为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“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国家级技术中心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，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2018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年获准设立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“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国家级博士后科研工作站</w:t>
      </w:r>
      <w:r>
        <w:rPr>
          <w:rFonts w:hint="default" w:ascii="Helvetica" w:hAnsi="Helvetica" w:eastAsia="Helvetica" w:cs="Helvetica"/>
          <w:color w:val="333333"/>
          <w:sz w:val="19"/>
          <w:szCs w:val="19"/>
          <w:shd w:val="clear" w:fill="FFFFFF"/>
        </w:rPr>
        <w:t>”</w:t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。获取企业更多信息可登录网站：</w:t>
      </w:r>
      <w:r>
        <w:rPr>
          <w:rFonts w:hint="default" w:ascii="Helvetica" w:hAnsi="Helvetica" w:eastAsia="Helvetica" w:cs="Helvetica"/>
          <w:color w:val="337AB7"/>
          <w:sz w:val="19"/>
          <w:szCs w:val="19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color w:val="337AB7"/>
          <w:sz w:val="19"/>
          <w:szCs w:val="19"/>
          <w:u w:val="none"/>
          <w:shd w:val="clear" w:fill="FFFFFF"/>
        </w:rPr>
        <w:instrText xml:space="preserve"> HYPERLINK "http://www.chinaecec.com/" </w:instrText>
      </w:r>
      <w:r>
        <w:rPr>
          <w:rFonts w:hint="default" w:ascii="Helvetica" w:hAnsi="Helvetica" w:eastAsia="Helvetica" w:cs="Helvetica"/>
          <w:color w:val="337AB7"/>
          <w:sz w:val="19"/>
          <w:szCs w:val="19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color w:val="337AB7"/>
          <w:sz w:val="19"/>
          <w:szCs w:val="19"/>
          <w:u w:val="none"/>
          <w:shd w:val="clear" w:fill="FFFFFF"/>
        </w:rPr>
        <w:t>http://www.chinaecec.com/</w:t>
      </w:r>
      <w:r>
        <w:rPr>
          <w:rFonts w:hint="default" w:ascii="Helvetica" w:hAnsi="Helvetica" w:eastAsia="Helvetica" w:cs="Helvetica"/>
          <w:color w:val="337AB7"/>
          <w:sz w:val="19"/>
          <w:szCs w:val="19"/>
          <w:u w:val="none"/>
          <w:shd w:val="clear" w:fill="FFFFFF"/>
        </w:rPr>
        <w:fldChar w:fldCharType="end"/>
      </w:r>
      <w:r>
        <w:rPr>
          <w:rFonts w:hint="eastAsia" w:ascii="楷体" w:hAnsi="楷体" w:eastAsia="楷体" w:cs="楷体"/>
          <w:color w:val="333333"/>
          <w:sz w:val="19"/>
          <w:szCs w:val="19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spacing w:after="80" w:afterAutospacing="0" w:line="370" w:lineRule="atLeast"/>
        <w:jc w:val="left"/>
      </w:pPr>
      <w:r>
        <w:rPr>
          <w:rStyle w:val="5"/>
          <w:rFonts w:hint="eastAsia" w:ascii="黑体" w:hAnsi="宋体" w:eastAsia="黑体" w:cs="黑体"/>
          <w:b/>
          <w:color w:val="333333"/>
          <w:sz w:val="19"/>
          <w:szCs w:val="19"/>
          <w:shd w:val="clear" w:fill="FFFFFF"/>
        </w:rPr>
        <w:t>二、招聘岗位</w:t>
      </w:r>
    </w:p>
    <w:tbl>
      <w:tblPr>
        <w:tblStyle w:val="3"/>
        <w:tblW w:w="658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0"/>
        <w:gridCol w:w="1230"/>
        <w:gridCol w:w="3550"/>
        <w:gridCol w:w="830"/>
        <w:gridCol w:w="50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序号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招聘岗位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招聘专业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学历要求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专业代码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工艺研发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化学工程与工艺、环境工程等相关专业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硕士及以上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</w:t>
            </w:r>
          </w:p>
        </w:tc>
        <w:tc>
          <w:tcPr>
            <w:tcW w:w="123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工艺管道设计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化学工程、化学工程与工艺等相关专业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化工设备与机械、过程装备与控制工程、化工过程机械等相关专业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3"/>
                <w:szCs w:val="13"/>
              </w:rPr>
              <w:t>热能与动力工程</w:t>
            </w: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、工程热物理等相关专业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油气储运等相关专业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3"/>
                <w:szCs w:val="13"/>
              </w:rPr>
              <w:t>供热、供燃气通风及空调工程、建筑环境与设备工程等相关专业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安全工程、安全科学与工程等相关专业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能源化学工程、水质科学与技术等相关专业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材料成型及控制工程等相关专业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4"/>
                <w:szCs w:val="14"/>
              </w:rPr>
              <w:t>09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3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环境、给排水设计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3"/>
                <w:szCs w:val="13"/>
              </w:rPr>
              <w:t>环境工程、市政工程、给排水等相关专业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4</w:t>
            </w:r>
          </w:p>
        </w:tc>
        <w:tc>
          <w:tcPr>
            <w:tcW w:w="123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设备机械设计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过程装备与控制工程等相关专业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化工过程机械等相关专业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5</w:t>
            </w:r>
          </w:p>
        </w:tc>
        <w:tc>
          <w:tcPr>
            <w:tcW w:w="123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建筑结构设计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建筑学等相关专业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总图、规划等相关专业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土木工程、结构工程等相关专业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道路桥梁工程等相关专业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风景园林等相关专业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6</w:t>
            </w:r>
          </w:p>
        </w:tc>
        <w:tc>
          <w:tcPr>
            <w:tcW w:w="123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电气仪表设计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电气工程等相关专业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控制科学与工程、自动化等相关专业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7</w:t>
            </w:r>
          </w:p>
        </w:tc>
        <w:tc>
          <w:tcPr>
            <w:tcW w:w="123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造价概预算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化学工程、土木工程、结构工程等相关专业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工程管理、技术经济、工程造价等相关专业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8</w:t>
            </w:r>
          </w:p>
        </w:tc>
        <w:tc>
          <w:tcPr>
            <w:tcW w:w="1230" w:type="dxa"/>
            <w:vMerge w:val="restart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施工管理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安全工程、安全科学与工程等相关专业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1230" w:type="dxa"/>
            <w:vMerge w:val="continue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rPr>
                <w:rFonts w:hint="default" w:ascii="Helvetica" w:hAnsi="Helvetica" w:eastAsia="Helvetica" w:cs="Helvetica"/>
                <w:color w:val="333333"/>
                <w:sz w:val="14"/>
                <w:szCs w:val="14"/>
              </w:rPr>
            </w:pP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化学工程、结构工程、工程管理等相关专业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9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项目管理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化学工程、结构工程、工程管理等相关专业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10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采购管理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化学工程、化工过程机械、电气工程等相关专业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11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市场管理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英语、西班牙语、俄语、国际贸易等相关专业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12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企业管理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企业管理</w:t>
            </w: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工商管理、行政管理等相关专业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13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财务管理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会计学、财务管理等相关专业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28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14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法务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法律等相关专业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29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47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15</w:t>
            </w:r>
          </w:p>
        </w:tc>
        <w:tc>
          <w:tcPr>
            <w:tcW w:w="12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Style w:val="5"/>
                <w:rFonts w:hint="eastAsia" w:ascii="宋体" w:hAnsi="宋体" w:eastAsia="宋体" w:cs="宋体"/>
                <w:b/>
                <w:color w:val="000000"/>
                <w:sz w:val="13"/>
                <w:szCs w:val="13"/>
              </w:rPr>
              <w:t>信息技术管理</w:t>
            </w:r>
          </w:p>
        </w:tc>
        <w:tc>
          <w:tcPr>
            <w:tcW w:w="355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left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计算机科学、软件工程、信息安全、信息管理与信息系统、管理科学与管理工程等相关专业</w:t>
            </w:r>
          </w:p>
        </w:tc>
        <w:tc>
          <w:tcPr>
            <w:tcW w:w="83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3"/>
                <w:szCs w:val="13"/>
              </w:rPr>
              <w:t>本科及以上</w:t>
            </w:r>
          </w:p>
        </w:tc>
        <w:tc>
          <w:tcPr>
            <w:tcW w:w="500" w:type="dxa"/>
            <w:tcBorders>
              <w:top w:val="single" w:color="666666" w:sz="4" w:space="0"/>
              <w:left w:val="single" w:color="666666" w:sz="4" w:space="0"/>
              <w:bottom w:val="single" w:color="666666" w:sz="4" w:space="0"/>
              <w:right w:val="single" w:color="666666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14" w:lineRule="atLeast"/>
              <w:jc w:val="center"/>
            </w:pPr>
            <w:r>
              <w:rPr>
                <w:rFonts w:hint="default" w:ascii="Helvetica" w:hAnsi="Helvetica" w:eastAsia="Helvetica" w:cs="Helvetica"/>
                <w:color w:val="000000"/>
                <w:sz w:val="13"/>
                <w:szCs w:val="13"/>
              </w:rPr>
              <w:t>30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370" w:lineRule="atLeast"/>
      </w:pPr>
      <w:r>
        <w:rPr>
          <w:rFonts w:ascii="微软雅黑" w:hAnsi="微软雅黑" w:eastAsia="微软雅黑" w:cs="微软雅黑"/>
          <w:color w:val="000000"/>
          <w:sz w:val="16"/>
          <w:szCs w:val="16"/>
          <w:shd w:val="clear" w:fill="FFFFFF"/>
        </w:rPr>
        <w:t>注：招聘专业名称为公司内设专业名称，相关专业毕业生均可应聘。</w:t>
      </w:r>
    </w:p>
    <w:p>
      <w:pPr>
        <w:pStyle w:val="2"/>
        <w:keepNext w:val="0"/>
        <w:keepLines w:val="0"/>
        <w:widowControl/>
        <w:suppressLineNumbers w:val="0"/>
        <w:spacing w:line="370" w:lineRule="atLeast"/>
      </w:pPr>
      <w:r>
        <w:rPr>
          <w:rStyle w:val="5"/>
          <w:rFonts w:hint="default" w:ascii="Helvetica" w:hAnsi="Helvetica" w:eastAsia="Helvetica" w:cs="Helvetica"/>
          <w:b/>
          <w:color w:val="333333"/>
          <w:sz w:val="16"/>
          <w:szCs w:val="16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pacing w:line="360" w:lineRule="auto"/>
      </w:pPr>
      <w:r>
        <w:rPr>
          <w:rStyle w:val="5"/>
          <w:rFonts w:hint="eastAsia" w:ascii="黑体" w:hAnsi="宋体" w:eastAsia="黑体" w:cs="黑体"/>
          <w:b/>
          <w:color w:val="333333"/>
          <w:sz w:val="19"/>
          <w:szCs w:val="19"/>
          <w:shd w:val="clear" w:fill="FFFFFF"/>
        </w:rPr>
        <w:t>三、招聘方式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以线上简历投递、电话面试、视频面试的方式为主，具体要求将在电话面试时进行沟通。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简历投递通道：请按照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“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专业代码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毕业学校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学位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姓名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手机号码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”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的形式命名您的简历，将所有资料发送到公司招聘邮箱：</w:t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instrText xml:space="preserve"> HYPERLINK "mailto:ecechr@chinaecec.com" </w:instrText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color w:val="auto"/>
          <w:sz w:val="16"/>
          <w:szCs w:val="16"/>
          <w:u w:val="none"/>
          <w:shd w:val="clear" w:fill="FFFFFF"/>
        </w:rPr>
        <w:t>ecechr@chinaecec.com</w:t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fldChar w:fldCharType="end"/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或进入公司官网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-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人力资源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-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校园招聘栏目按照岗位进行网申。</w:t>
      </w:r>
    </w:p>
    <w:p>
      <w:pPr>
        <w:pStyle w:val="2"/>
        <w:keepNext w:val="0"/>
        <w:keepLines w:val="0"/>
        <w:widowControl/>
        <w:suppressLineNumbers w:val="0"/>
        <w:spacing w:before="80" w:beforeAutospacing="0" w:line="360" w:lineRule="auto"/>
      </w:pPr>
      <w:r>
        <w:rPr>
          <w:rStyle w:val="5"/>
          <w:rFonts w:hint="eastAsia" w:ascii="黑体" w:hAnsi="宋体" w:eastAsia="黑体" w:cs="黑体"/>
          <w:b/>
          <w:color w:val="333333"/>
          <w:sz w:val="19"/>
          <w:szCs w:val="19"/>
          <w:shd w:val="clear" w:fill="FFFFFF"/>
        </w:rPr>
        <w:t>四、招聘要求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招聘对象为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2020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届应届毕业生，英语六级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427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分以上。</w:t>
      </w:r>
    </w:p>
    <w:p>
      <w:pPr>
        <w:pStyle w:val="2"/>
        <w:keepNext w:val="0"/>
        <w:keepLines w:val="0"/>
        <w:widowControl/>
        <w:suppressLineNumbers w:val="0"/>
        <w:spacing w:before="80" w:beforeAutospacing="0" w:line="360" w:lineRule="auto"/>
      </w:pPr>
      <w:r>
        <w:rPr>
          <w:rStyle w:val="5"/>
          <w:rFonts w:hint="eastAsia" w:ascii="黑体" w:hAnsi="宋体" w:eastAsia="黑体" w:cs="黑体"/>
          <w:b/>
          <w:color w:val="333333"/>
          <w:sz w:val="19"/>
          <w:szCs w:val="19"/>
          <w:shd w:val="clear" w:fill="FFFFFF"/>
        </w:rPr>
        <w:t>五、薪酬待遇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360" w:lineRule="auto"/>
        <w:ind w:left="0" w:firstLine="320"/>
      </w:pPr>
      <w:r>
        <w:rPr>
          <w:rStyle w:val="5"/>
          <w:rFonts w:hint="eastAsia" w:ascii="宋体" w:hAnsi="宋体" w:eastAsia="宋体" w:cs="宋体"/>
          <w:b/>
          <w:color w:val="000000"/>
          <w:sz w:val="14"/>
          <w:szCs w:val="14"/>
          <w:shd w:val="clear" w:fill="FFFFFF"/>
        </w:rPr>
        <w:t>基本工资</w:t>
      </w:r>
      <w:r>
        <w:rPr>
          <w:rStyle w:val="5"/>
          <w:rFonts w:hint="default" w:ascii="Helvetica" w:hAnsi="Helvetica" w:eastAsia="Helvetica" w:cs="Helvetica"/>
          <w:b/>
          <w:color w:val="000000"/>
          <w:sz w:val="14"/>
          <w:szCs w:val="14"/>
          <w:shd w:val="clear" w:fill="FFFFFF"/>
        </w:rPr>
        <w:t xml:space="preserve"> </w:t>
      </w:r>
      <w:r>
        <w:rPr>
          <w:rStyle w:val="5"/>
          <w:rFonts w:hint="eastAsia" w:ascii="宋体" w:hAnsi="宋体" w:eastAsia="宋体" w:cs="宋体"/>
          <w:b/>
          <w:color w:val="000000"/>
          <w:sz w:val="14"/>
          <w:szCs w:val="14"/>
          <w:shd w:val="clear" w:fill="FFFFFF"/>
        </w:rPr>
        <w:t>奖金</w:t>
      </w:r>
      <w:r>
        <w:rPr>
          <w:rStyle w:val="5"/>
          <w:rFonts w:hint="default" w:ascii="Helvetica" w:hAnsi="Helvetica" w:eastAsia="Helvetica" w:cs="Helvetica"/>
          <w:b/>
          <w:color w:val="000000"/>
          <w:sz w:val="14"/>
          <w:szCs w:val="14"/>
          <w:shd w:val="clear" w:fill="FFFFFF"/>
        </w:rPr>
        <w:t xml:space="preserve"> </w:t>
      </w:r>
      <w:r>
        <w:rPr>
          <w:rStyle w:val="5"/>
          <w:rFonts w:hint="eastAsia" w:ascii="宋体" w:hAnsi="宋体" w:eastAsia="宋体" w:cs="宋体"/>
          <w:b/>
          <w:color w:val="000000"/>
          <w:sz w:val="14"/>
          <w:szCs w:val="14"/>
          <w:shd w:val="clear" w:fill="FFFFFF"/>
        </w:rPr>
        <w:t>福利：</w:t>
      </w:r>
    </w:p>
    <w:p>
      <w:pPr>
        <w:pStyle w:val="2"/>
        <w:keepNext w:val="0"/>
        <w:keepLines w:val="0"/>
        <w:widowControl/>
        <w:suppressLineNumbers w:val="0"/>
        <w:spacing w:after="0" w:afterAutospacing="0" w:line="360" w:lineRule="auto"/>
        <w:ind w:left="0" w:firstLine="320"/>
      </w:pPr>
      <w:r>
        <w:rPr>
          <w:rFonts w:hint="default" w:ascii="Helvetica" w:hAnsi="Helvetica" w:eastAsia="Helvetica" w:cs="Helvetica"/>
          <w:color w:val="000000"/>
          <w:sz w:val="14"/>
          <w:szCs w:val="14"/>
          <w:shd w:val="clear" w:fill="FFFFFF"/>
        </w:rPr>
        <w:t>月度预支奖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金、年终奖金、</w:t>
      </w:r>
      <w:r>
        <w:rPr>
          <w:rFonts w:hint="default" w:ascii="Helvetica" w:hAnsi="Helvetica" w:eastAsia="Helvetica" w:cs="Helvetica"/>
          <w:color w:val="000000"/>
          <w:sz w:val="14"/>
          <w:szCs w:val="14"/>
          <w:shd w:val="clear" w:fill="FFFFFF"/>
        </w:rPr>
        <w:t>六险两金、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助房借款（通过试用期</w:t>
      </w:r>
      <w:r>
        <w:rPr>
          <w:rFonts w:hint="default" w:ascii="Times New Roman" w:hAnsi="Times New Roman" w:eastAsia="Helvetica" w:cs="Times New Roman"/>
          <w:color w:val="333333"/>
          <w:sz w:val="14"/>
          <w:szCs w:val="14"/>
          <w:shd w:val="clear" w:fill="FFFFFF"/>
        </w:rPr>
        <w:t>3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个月享受，</w:t>
      </w:r>
      <w:r>
        <w:rPr>
          <w:rFonts w:hint="default" w:ascii="Times New Roman" w:hAnsi="Times New Roman" w:eastAsia="Helvetica" w:cs="Times New Roman"/>
          <w:color w:val="333333"/>
          <w:sz w:val="14"/>
          <w:szCs w:val="14"/>
          <w:shd w:val="clear" w:fill="FFFFFF"/>
        </w:rPr>
        <w:t>1000-5000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元</w:t>
      </w:r>
      <w:r>
        <w:rPr>
          <w:rFonts w:hint="default" w:ascii="Times New Roman" w:hAnsi="Times New Roman" w:eastAsia="Helvetica" w:cs="Times New Roman"/>
          <w:color w:val="333333"/>
          <w:sz w:val="14"/>
          <w:szCs w:val="14"/>
          <w:shd w:val="clear" w:fill="FFFFFF"/>
        </w:rPr>
        <w:t>/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月）、住房补贴（外地应届新员工三年免费公寓住房）、交通补贴（报到次月发放，</w:t>
      </w:r>
      <w:r>
        <w:rPr>
          <w:rFonts w:hint="default" w:ascii="Times New Roman" w:hAnsi="Times New Roman" w:eastAsia="Helvetica" w:cs="Times New Roman"/>
          <w:color w:val="333333"/>
          <w:sz w:val="14"/>
          <w:szCs w:val="14"/>
          <w:shd w:val="clear" w:fill="FFFFFF"/>
        </w:rPr>
        <w:t>650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元</w:t>
      </w:r>
      <w:r>
        <w:rPr>
          <w:rFonts w:hint="default" w:ascii="Times New Roman" w:hAnsi="Times New Roman" w:eastAsia="Helvetica" w:cs="Times New Roman"/>
          <w:color w:val="333333"/>
          <w:sz w:val="14"/>
          <w:szCs w:val="14"/>
          <w:shd w:val="clear" w:fill="FFFFFF"/>
        </w:rPr>
        <w:t>/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>月）、午餐补贴、通讯补贴、生日补贴、节假日福利、统一工作服、免费体检、免费健身房、免费体育馆、周末双休、带薪年休假、法定节假日休假。</w:t>
      </w:r>
    </w:p>
    <w:p>
      <w:pPr>
        <w:pStyle w:val="2"/>
        <w:keepNext w:val="0"/>
        <w:keepLines w:val="0"/>
        <w:widowControl/>
        <w:suppressLineNumbers w:val="0"/>
        <w:spacing w:before="80" w:beforeAutospacing="0" w:line="360" w:lineRule="auto"/>
      </w:pPr>
      <w:r>
        <w:rPr>
          <w:rStyle w:val="5"/>
          <w:rFonts w:hint="eastAsia" w:ascii="黑体" w:hAnsi="宋体" w:eastAsia="黑体" w:cs="黑体"/>
          <w:b/>
          <w:color w:val="333333"/>
          <w:sz w:val="19"/>
          <w:szCs w:val="19"/>
          <w:shd w:val="clear" w:fill="FFFFFF"/>
        </w:rPr>
        <w:t>六、联系方式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公司地址：安徽省合肥市望江东路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70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号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联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系</w:t>
      </w:r>
      <w:r>
        <w:rPr>
          <w:rFonts w:hint="default" w:ascii="Helvetica" w:hAnsi="Helvetica" w:eastAsia="Helvetica" w:cs="Helvetica"/>
          <w:color w:val="333333"/>
          <w:sz w:val="14"/>
          <w:szCs w:val="14"/>
          <w:shd w:val="clear" w:fill="FFFFFF"/>
        </w:rPr>
        <w:t xml:space="preserve"> </w:t>
      </w: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人：王老师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联系电话：</w:t>
      </w:r>
      <w:r>
        <w:rPr>
          <w:rFonts w:hint="default" w:ascii="Helvetica" w:hAnsi="Helvetica" w:eastAsia="Helvetica" w:cs="Helvetica"/>
          <w:color w:val="333333"/>
          <w:sz w:val="16"/>
          <w:szCs w:val="16"/>
          <w:shd w:val="clear" w:fill="FFFFFF"/>
        </w:rPr>
        <w:t>0551-63692229/13655605301  </w:t>
      </w:r>
    </w:p>
    <w:p>
      <w:pPr>
        <w:pStyle w:val="2"/>
        <w:keepNext w:val="0"/>
        <w:keepLines w:val="0"/>
        <w:widowControl/>
        <w:suppressLineNumbers w:val="0"/>
        <w:spacing w:line="360" w:lineRule="auto"/>
        <w:ind w:left="0" w:firstLine="320"/>
      </w:pPr>
      <w:r>
        <w:rPr>
          <w:rFonts w:hint="eastAsia" w:ascii="宋体" w:hAnsi="宋体" w:eastAsia="宋体" w:cs="宋体"/>
          <w:color w:val="333333"/>
          <w:sz w:val="16"/>
          <w:szCs w:val="16"/>
          <w:shd w:val="clear" w:fill="FFFFFF"/>
        </w:rPr>
        <w:t>招聘邮箱：</w:t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instrText xml:space="preserve"> HYPERLINK "mailto:ecechr@chinaecec.com " </w:instrText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fldChar w:fldCharType="separate"/>
      </w:r>
      <w:r>
        <w:rPr>
          <w:rStyle w:val="8"/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t xml:space="preserve">ecechr@chinaecec.com </w:t>
      </w:r>
      <w:r>
        <w:rPr>
          <w:rFonts w:hint="default" w:ascii="Helvetica" w:hAnsi="Helvetica" w:eastAsia="Helvetica" w:cs="Helvetica"/>
          <w:color w:val="337AB7"/>
          <w:sz w:val="16"/>
          <w:szCs w:val="16"/>
          <w:u w:val="none"/>
          <w:shd w:val="clear" w:fill="FFFFFF"/>
        </w:rPr>
        <w:fldChar w:fldCharType="end"/>
      </w:r>
    </w:p>
    <w:p>
      <w:pPr>
        <w:pStyle w:val="15"/>
      </w:pPr>
      <w:r>
        <w:t>窗体底端</w:t>
      </w: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F134F4"/>
    <w:rsid w:val="5809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10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7AB7"/>
      <w:u w:val="none"/>
    </w:rPr>
  </w:style>
  <w:style w:type="character" w:styleId="7">
    <w:name w:val="HTML Definition"/>
    <w:basedOn w:val="4"/>
    <w:uiPriority w:val="0"/>
    <w:rPr>
      <w:i/>
    </w:rPr>
  </w:style>
  <w:style w:type="character" w:styleId="8">
    <w:name w:val="Hyperlink"/>
    <w:basedOn w:val="4"/>
    <w:uiPriority w:val="0"/>
    <w:rPr>
      <w:color w:val="337AB7"/>
      <w:u w:val="none"/>
    </w:rPr>
  </w:style>
  <w:style w:type="character" w:styleId="9">
    <w:name w:val="HTML Code"/>
    <w:basedOn w:val="4"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uiPriority w:val="0"/>
    <w:rPr>
      <w:rFonts w:ascii="Consolas" w:hAnsi="Consolas" w:eastAsia="Consolas" w:cs="Consolas"/>
      <w:sz w:val="21"/>
      <w:szCs w:val="21"/>
    </w:rPr>
  </w:style>
  <w:style w:type="character" w:customStyle="1" w:styleId="12">
    <w:name w:val="first-child"/>
    <w:basedOn w:val="4"/>
    <w:uiPriority w:val="0"/>
  </w:style>
  <w:style w:type="character" w:customStyle="1" w:styleId="13">
    <w:name w:val="layui-layer-tabnow"/>
    <w:basedOn w:val="4"/>
    <w:uiPriority w:val="0"/>
    <w:rPr>
      <w:bdr w:val="single" w:color="CCCCCC" w:sz="4" w:space="0"/>
      <w:shd w:val="clear" w:fill="FFFFFF"/>
    </w:rPr>
  </w:style>
  <w:style w:type="paragraph" w:customStyle="1" w:styleId="14">
    <w:name w:val="_Style 13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5">
    <w:name w:val="_Style 14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2020-02-12T07:05:00Z</dcterms:created>
  <dc:creator>11812</dc:creator>
  <cp:lastModifiedBy>伯纳乌的盛夏</cp:lastModifiedBy>
  <dcterms:modified xsi:type="dcterms:W3CDTF">2020-02-14T02:17:34Z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